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楷体" w:hAnsi="楷体" w:eastAsia="楷体"/>
          <w:sz w:val="51"/>
        </w:rPr>
      </w:pPr>
      <w:bookmarkStart w:id="0" w:name="_GoBack"/>
      <w:bookmarkEnd w:id="0"/>
      <w:r>
        <mc:AlternateContent>
          <mc:Choice Requires="wps">
            <w:drawing>
              <wp:anchor distT="0" distB="0" distL="114300" distR="114300" simplePos="0" relativeHeight="251660288" behindDoc="0" locked="0" layoutInCell="1" allowOverlap="1">
                <wp:simplePos x="0" y="0"/>
                <wp:positionH relativeFrom="column">
                  <wp:posOffset>701675</wp:posOffset>
                </wp:positionH>
                <wp:positionV relativeFrom="paragraph">
                  <wp:posOffset>158115</wp:posOffset>
                </wp:positionV>
                <wp:extent cx="2479675" cy="490220"/>
                <wp:effectExtent l="5080" t="4445" r="10795" b="19685"/>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79852" cy="490119"/>
                        </a:xfrm>
                        <a:prstGeom prst="rect">
                          <a:avLst/>
                        </a:prstGeom>
                        <a:solidFill>
                          <a:srgbClr val="FFFFFF"/>
                        </a:solidFill>
                        <a:ln w="9525">
                          <a:solidFill>
                            <a:sysClr val="window" lastClr="FFFFFF"/>
                          </a:solidFill>
                          <a:miter lim="800000"/>
                        </a:ln>
                        <a:effectLst/>
                      </wps:spPr>
                      <wps:txbx>
                        <w:txbxContent>
                          <w:p>
                            <w:pPr>
                              <w:rPr>
                                <w:rFonts w:ascii="楷体" w:hAnsi="楷体" w:eastAsia="楷体"/>
                                <w:b/>
                                <w:sz w:val="36"/>
                                <w:szCs w:val="36"/>
                                <w:u w:val="single"/>
                              </w:rPr>
                            </w:pPr>
                            <w:r>
                              <w:rPr>
                                <w:rFonts w:hint="eastAsia" w:ascii="楷体" w:hAnsi="楷体" w:eastAsia="楷体"/>
                                <w:b/>
                                <w:sz w:val="36"/>
                                <w:szCs w:val="36"/>
                                <w:u w:val="single"/>
                              </w:rPr>
                              <w:t>赤峰市华夏职业学校</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55.25pt;margin-top:12.45pt;height:38.6pt;width:195.25pt;z-index:251660288;mso-width-relative:margin;mso-height-relative:margin;" fillcolor="#FFFFFF" filled="t" stroked="t" coordsize="21600,21600" o:gfxdata="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ThRc7WAAAACgEAAA8AAAAAAAAAAQAgAAAAIgAAAGRycy9kb3ducmV2Lnht&#10;bFBLAQIUABQAAAAIAIdO4kAYoXaHNAIAAE0EAAAOAAAAAAAAAAEAIAAAACUBAABkcnMvZTJvRG9j&#10;LnhtbFBLBQYAAAAABgAGAFkBAADLBQAAAAA=&#10;">
                <v:fill on="t" focussize="0,0"/>
                <v:stroke color="#FFFFFF" miterlimit="8" joinstyle="miter"/>
                <v:imagedata o:title=""/>
                <o:lock v:ext="edit" aspectratio="f"/>
                <v:textbox>
                  <w:txbxContent>
                    <w:p>
                      <w:pPr>
                        <w:rPr>
                          <w:rFonts w:ascii="楷体" w:hAnsi="楷体" w:eastAsia="楷体"/>
                          <w:b/>
                          <w:sz w:val="36"/>
                          <w:szCs w:val="36"/>
                          <w:u w:val="single"/>
                        </w:rPr>
                      </w:pPr>
                      <w:r>
                        <w:rPr>
                          <w:rFonts w:hint="eastAsia" w:ascii="楷体" w:hAnsi="楷体" w:eastAsia="楷体"/>
                          <w:b/>
                          <w:sz w:val="36"/>
                          <w:szCs w:val="36"/>
                          <w:u w:val="single"/>
                        </w:rPr>
                        <w:t>赤峰市华夏职业学校</w:t>
                      </w:r>
                    </w:p>
                  </w:txbxContent>
                </v:textbox>
              </v:shape>
            </w:pict>
          </mc:Fallback>
        </mc:AlternateContent>
      </w:r>
      <w:r>
        <w:rPr>
          <w:rFonts w:ascii="楷体" w:hAnsi="楷体" w:eastAsia="楷体"/>
          <w:sz w:val="51"/>
        </w:rPr>
        <w:drawing>
          <wp:inline distT="0" distB="0" distL="0" distR="0">
            <wp:extent cx="676275" cy="676275"/>
            <wp:effectExtent l="19050" t="0" r="9524"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srcRect/>
                    <a:stretch>
                      <a:fillRect/>
                    </a:stretch>
                  </pic:blipFill>
                  <pic:spPr>
                    <a:xfrm>
                      <a:off x="0" y="0"/>
                      <a:ext cx="676276" cy="676276"/>
                    </a:xfrm>
                    <a:prstGeom prst="rect">
                      <a:avLst/>
                    </a:prstGeom>
                    <a:noFill/>
                    <a:ln w="9525">
                      <a:noFill/>
                      <a:miter lim="800000"/>
                      <a:headEnd/>
                      <a:tailEnd/>
                    </a:ln>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黑体" w:hAnsi="黑体" w:eastAsia="黑体"/>
          <w:sz w:val="52"/>
          <w:szCs w:val="52"/>
        </w:rPr>
      </w:pPr>
      <w:r>
        <w:rPr>
          <w:rFonts w:hint="eastAsia" w:ascii="黑体" w:hAnsi="黑体" w:eastAsia="黑体"/>
          <w:sz w:val="52"/>
          <w:szCs w:val="52"/>
        </w:rPr>
        <w:t>2018年</w:t>
      </w:r>
    </w:p>
    <w:p>
      <w:pPr>
        <w:jc w:val="center"/>
        <w:rPr>
          <w:rFonts w:hint="eastAsia" w:ascii="黑体" w:hAnsi="黑体" w:eastAsia="黑体"/>
          <w:sz w:val="52"/>
          <w:szCs w:val="52"/>
        </w:rPr>
      </w:pPr>
      <w:r>
        <w:rPr>
          <w:rFonts w:hint="eastAsia" w:ascii="黑体" w:hAnsi="黑体" w:eastAsia="黑体"/>
          <w:sz w:val="52"/>
          <w:szCs w:val="52"/>
        </w:rPr>
        <w:t>质量年度工作报告</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sz w:val="36"/>
          <w:szCs w:val="36"/>
        </w:rPr>
      </w:pPr>
      <w:r>
        <w:rPr>
          <w:rFonts w:hint="eastAsia"/>
          <w:sz w:val="36"/>
          <w:szCs w:val="36"/>
        </w:rPr>
        <w:t>赤峰市华夏职业学校</w:t>
      </w:r>
    </w:p>
    <w:p>
      <w:pPr>
        <w:widowControl/>
        <w:jc w:val="left"/>
        <w:rPr>
          <w:sz w:val="36"/>
          <w:szCs w:val="36"/>
        </w:rPr>
      </w:pPr>
      <w:r>
        <w:rPr>
          <w:sz w:val="36"/>
          <w:szCs w:val="36"/>
        </w:rPr>
        <w:br w:type="page"/>
      </w:r>
    </w:p>
    <w:p>
      <w:pPr>
        <w:jc w:val="center"/>
        <w:rPr>
          <w:rFonts w:hint="eastAsia" w:ascii="黑体" w:hAnsi="黑体" w:eastAsia="黑体"/>
          <w:sz w:val="36"/>
          <w:szCs w:val="36"/>
        </w:rPr>
      </w:pPr>
      <w:r>
        <w:rPr>
          <w:rFonts w:hint="eastAsia" w:ascii="黑体" w:hAnsi="黑体" w:eastAsia="黑体"/>
          <w:sz w:val="36"/>
          <w:szCs w:val="36"/>
        </w:rPr>
        <w:t>目录</w:t>
      </w:r>
    </w:p>
    <w:p>
      <w:pPr>
        <w:spacing w:line="440" w:lineRule="atLeast"/>
        <w:ind w:firstLine="480" w:firstLineChars="200"/>
        <w:rPr>
          <w:rFonts w:hint="eastAsia" w:ascii="黑体" w:hAnsi="黑体" w:eastAsia="黑体"/>
          <w:sz w:val="24"/>
          <w:szCs w:val="24"/>
        </w:rPr>
      </w:pPr>
    </w:p>
    <w:p>
      <w:pPr>
        <w:spacing w:line="440" w:lineRule="atLeast"/>
        <w:ind w:firstLine="480" w:firstLineChars="200"/>
        <w:rPr>
          <w:rFonts w:hint="eastAsia" w:ascii="黑体" w:hAnsi="黑体" w:eastAsia="黑体"/>
          <w:sz w:val="24"/>
          <w:szCs w:val="24"/>
        </w:rPr>
      </w:pPr>
      <w:r>
        <w:rPr>
          <w:rFonts w:hint="eastAsia" w:ascii="黑体" w:hAnsi="黑体" w:eastAsia="黑体"/>
          <w:sz w:val="24"/>
          <w:szCs w:val="24"/>
        </w:rPr>
        <w:t>1.学校情况</w:t>
      </w:r>
      <w:r>
        <w:rPr>
          <w:rFonts w:ascii="黑体" w:hAnsi="黑体" w:eastAsia="黑体"/>
          <w:sz w:val="24"/>
          <w:szCs w:val="24"/>
        </w:rPr>
        <w:t>.</w:t>
      </w:r>
      <w:r>
        <w:rPr>
          <w:rFonts w:hint="eastAsia" w:ascii="黑体" w:hAnsi="黑体" w:eastAsia="黑体"/>
          <w:sz w:val="24"/>
          <w:szCs w:val="24"/>
        </w:rPr>
        <w:t>.....................................................1</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1.1学校概况....................................................1</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1.2学生情况....................................................2</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1.3教师队伍....................................................3</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1.4设施设备....................................................4</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1.5校内信息化建设..............................................6</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1.6校内实训基地建设............................................6</w:t>
      </w:r>
    </w:p>
    <w:p>
      <w:pPr>
        <w:spacing w:line="440" w:lineRule="atLeast"/>
        <w:ind w:firstLine="480" w:firstLineChars="200"/>
        <w:rPr>
          <w:rFonts w:hint="eastAsia" w:ascii="黑体" w:hAnsi="黑体" w:eastAsia="黑体"/>
          <w:sz w:val="24"/>
          <w:szCs w:val="24"/>
        </w:rPr>
      </w:pPr>
      <w:r>
        <w:rPr>
          <w:rFonts w:hint="eastAsia" w:ascii="黑体" w:hAnsi="黑体" w:eastAsia="黑体"/>
          <w:sz w:val="24"/>
          <w:szCs w:val="24"/>
        </w:rPr>
        <w:t>2.学生发展......................................................7</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2.1学生素质....................................................7</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2.2在校体验....................................................7</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2.3资助情况....................................................7</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2.4就业质量....................................................8</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2.5职业发展....................................................8</w:t>
      </w:r>
    </w:p>
    <w:p>
      <w:pPr>
        <w:spacing w:line="440" w:lineRule="atLeast"/>
        <w:ind w:firstLine="480" w:firstLineChars="200"/>
        <w:rPr>
          <w:rFonts w:hint="eastAsia" w:ascii="黑体" w:hAnsi="黑体" w:eastAsia="黑体"/>
          <w:sz w:val="24"/>
          <w:szCs w:val="24"/>
        </w:rPr>
      </w:pPr>
      <w:r>
        <w:rPr>
          <w:rFonts w:hint="eastAsia" w:ascii="黑体" w:hAnsi="黑体" w:eastAsia="黑体"/>
          <w:sz w:val="24"/>
          <w:szCs w:val="24"/>
        </w:rPr>
        <w:t>3.质量保障措施..................................................9</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3.1专业动态调整................................................9</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3.2教育教学改革................................................9</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3.3教师培养培训...............................................10</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3.4规范管理情况...............................................10</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3.5德育工作情况...............................................11</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3.6党建情况...................................................11</w:t>
      </w:r>
    </w:p>
    <w:p>
      <w:pPr>
        <w:spacing w:line="440" w:lineRule="atLeast"/>
        <w:ind w:firstLine="480" w:firstLineChars="200"/>
        <w:rPr>
          <w:rFonts w:hint="eastAsia" w:ascii="黑体" w:hAnsi="黑体" w:eastAsia="黑体"/>
          <w:sz w:val="24"/>
          <w:szCs w:val="24"/>
        </w:rPr>
      </w:pPr>
      <w:r>
        <w:rPr>
          <w:rFonts w:hint="eastAsia" w:ascii="黑体" w:hAnsi="黑体" w:eastAsia="黑体"/>
          <w:sz w:val="24"/>
          <w:szCs w:val="24"/>
        </w:rPr>
        <w:t>4.校企合作.....................................................12</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4.1校企合作...................................................12</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4.2学生学习...................................................12</w:t>
      </w:r>
    </w:p>
    <w:p>
      <w:pPr>
        <w:spacing w:line="440" w:lineRule="atLeast"/>
        <w:ind w:firstLine="480" w:firstLineChars="200"/>
        <w:rPr>
          <w:rFonts w:hint="eastAsia" w:ascii="黑体" w:hAnsi="黑体" w:eastAsia="黑体"/>
          <w:sz w:val="24"/>
          <w:szCs w:val="24"/>
        </w:rPr>
      </w:pPr>
      <w:r>
        <w:rPr>
          <w:rFonts w:hint="eastAsia" w:ascii="黑体" w:hAnsi="黑体" w:eastAsia="黑体"/>
          <w:sz w:val="24"/>
          <w:szCs w:val="24"/>
        </w:rPr>
        <w:t>5.社会贡献.....................................................12</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5.1人才培养...................................................12</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5.2社会服务...................................................12</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5.3对口支援...................................................13</w:t>
      </w:r>
    </w:p>
    <w:p>
      <w:pPr>
        <w:spacing w:line="440" w:lineRule="atLeast"/>
        <w:ind w:firstLine="480" w:firstLineChars="200"/>
        <w:rPr>
          <w:rFonts w:hint="eastAsia" w:ascii="黑体" w:hAnsi="黑体" w:eastAsia="黑体"/>
          <w:sz w:val="24"/>
          <w:szCs w:val="24"/>
        </w:rPr>
      </w:pPr>
      <w:r>
        <w:rPr>
          <w:rFonts w:hint="eastAsia" w:ascii="黑体" w:hAnsi="黑体" w:eastAsia="黑体"/>
          <w:sz w:val="24"/>
          <w:szCs w:val="24"/>
        </w:rPr>
        <w:t>6.举办者履责...................................................13</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6.1经费.......................................................13</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6.2政策措施...................................................13</w:t>
      </w:r>
    </w:p>
    <w:p>
      <w:pPr>
        <w:spacing w:line="440" w:lineRule="atLeast"/>
        <w:ind w:firstLine="480" w:firstLineChars="200"/>
        <w:rPr>
          <w:rFonts w:hint="eastAsia" w:ascii="黑体" w:hAnsi="黑体" w:eastAsia="黑体"/>
          <w:sz w:val="24"/>
          <w:szCs w:val="24"/>
        </w:rPr>
      </w:pPr>
      <w:r>
        <w:rPr>
          <w:rFonts w:hint="eastAsia" w:ascii="黑体" w:hAnsi="黑体" w:eastAsia="黑体"/>
          <w:sz w:val="24"/>
          <w:szCs w:val="24"/>
        </w:rPr>
        <w:t>7.特色创新.....................................................14</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7.1典型案例...................................................14</w:t>
      </w:r>
    </w:p>
    <w:p>
      <w:pPr>
        <w:spacing w:line="440" w:lineRule="atLeast"/>
        <w:ind w:firstLine="480" w:firstLineChars="200"/>
        <w:rPr>
          <w:rFonts w:hint="eastAsia" w:ascii="黑体" w:hAnsi="黑体" w:eastAsia="黑体"/>
          <w:sz w:val="24"/>
          <w:szCs w:val="24"/>
        </w:rPr>
      </w:pPr>
      <w:r>
        <w:rPr>
          <w:rFonts w:hint="eastAsia" w:ascii="黑体" w:hAnsi="黑体" w:eastAsia="黑体"/>
          <w:sz w:val="24"/>
          <w:szCs w:val="24"/>
        </w:rPr>
        <w:t>8.主要问题和改进措施...........................................15</w:t>
      </w:r>
    </w:p>
    <w:p>
      <w:pPr>
        <w:spacing w:line="440" w:lineRule="atLeas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8.1主要问题...................................................15</w:t>
      </w:r>
    </w:p>
    <w:p>
      <w:pPr>
        <w:spacing w:line="440" w:lineRule="atLeast"/>
        <w:ind w:firstLine="480" w:firstLineChars="200"/>
        <w:rPr>
          <w:rFonts w:asciiTheme="minorEastAsia" w:hAnsiTheme="minorEastAsia" w:eastAsiaTheme="minorEastAsia"/>
          <w:sz w:val="24"/>
          <w:szCs w:val="24"/>
        </w:rPr>
        <w:sectPr>
          <w:pgSz w:w="11906" w:h="16838"/>
          <w:pgMar w:top="1701" w:right="1418" w:bottom="1418" w:left="1701" w:header="851" w:footer="992" w:gutter="0"/>
          <w:cols w:space="425" w:num="1"/>
          <w:docGrid w:type="lines" w:linePitch="312" w:charSpace="0"/>
        </w:sectPr>
      </w:pPr>
      <w:r>
        <w:rPr>
          <w:rFonts w:hint="eastAsia" w:asciiTheme="minorEastAsia" w:hAnsiTheme="minorEastAsia" w:eastAsiaTheme="minorEastAsia"/>
          <w:sz w:val="24"/>
          <w:szCs w:val="24"/>
        </w:rPr>
        <w:t>8.2改进措施...................................................15</w:t>
      </w:r>
    </w:p>
    <w:p>
      <w:pPr>
        <w:adjustRightInd w:val="0"/>
        <w:snapToGrid w:val="0"/>
        <w:spacing w:line="500" w:lineRule="exact"/>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赤峰市华夏职业学校</w:t>
      </w:r>
    </w:p>
    <w:p>
      <w:pPr>
        <w:adjustRightInd w:val="0"/>
        <w:snapToGrid w:val="0"/>
        <w:spacing w:line="500" w:lineRule="exact"/>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2018年度教育质量发展报告</w:t>
      </w:r>
    </w:p>
    <w:p>
      <w:pPr>
        <w:adjustRightInd w:val="0"/>
        <w:snapToGrid w:val="0"/>
        <w:spacing w:line="440" w:lineRule="atLeast"/>
        <w:ind w:firstLine="480" w:firstLineChars="200"/>
        <w:rPr>
          <w:rFonts w:hint="eastAsia" w:asciiTheme="minorEastAsia" w:hAnsiTheme="minorEastAsia" w:eastAsiaTheme="minorEastAsia" w:cstheme="minorEastAsia"/>
          <w:sz w:val="24"/>
          <w:szCs w:val="24"/>
        </w:rPr>
      </w:pP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华夏职业学校多年来始终践行“以服务为宗旨，以就业为导向，以能力为本位”的人才培养目标。积极发挥“面向农牧区，服务农牧业和农牧民，面向大市场，服务经济建设和社会发展”的服务功能。面对区域经济发展实际，加强学校内涵建设，创新人才培养模式，增强学校吸引力，提高学校办学效益，努力将学校办成规模合理、管理规范、理念先进、特色鲜明、领导放心、社会认可、家长满意、学生向往的中等职业学校。</w:t>
      </w:r>
    </w:p>
    <w:p>
      <w:pPr>
        <w:adjustRightInd w:val="0"/>
        <w:snapToGrid w:val="0"/>
        <w:spacing w:line="440" w:lineRule="atLeast"/>
        <w:ind w:firstLine="600" w:firstLineChars="200"/>
        <w:rPr>
          <w:rFonts w:ascii="黑体" w:hAnsi="黑体" w:eastAsia="黑体" w:cstheme="minorEastAsia"/>
          <w:sz w:val="30"/>
          <w:szCs w:val="30"/>
        </w:rPr>
      </w:pPr>
      <w:r>
        <w:rPr>
          <w:rFonts w:hint="eastAsia" w:ascii="黑体" w:hAnsi="黑体" w:eastAsia="黑体" w:cstheme="minorEastAsia"/>
          <w:sz w:val="30"/>
          <w:szCs w:val="30"/>
        </w:rPr>
        <w:t>1.学校情况</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1.1学校概况</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1.1.1校名、办学性质</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学校全称：赤峰市华夏职业学校 </w:t>
      </w:r>
    </w:p>
    <w:p>
      <w:pPr>
        <w:adjustRightInd w:val="0"/>
        <w:snapToGrid w:val="0"/>
        <w:spacing w:line="440" w:lineRule="atLeas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z w:val="24"/>
          <w:szCs w:val="24"/>
        </w:rPr>
        <w:t>赤峰市华夏职业学校</w:t>
      </w:r>
      <w:r>
        <w:rPr>
          <w:rFonts w:hint="eastAsia" w:asciiTheme="minorEastAsia" w:hAnsiTheme="minorEastAsia" w:eastAsiaTheme="minorEastAsia" w:cstheme="minorEastAsia"/>
          <w:color w:val="000000"/>
          <w:kern w:val="0"/>
          <w:sz w:val="24"/>
          <w:szCs w:val="24"/>
        </w:rPr>
        <w:t>是一所融中等职业学历教育和职业技能培训为一体的综合性中等职业学校。</w:t>
      </w:r>
      <w:r>
        <w:rPr>
          <w:rFonts w:hint="eastAsia" w:asciiTheme="minorEastAsia" w:hAnsiTheme="minorEastAsia" w:eastAsiaTheme="minorEastAsia" w:cstheme="minorEastAsia"/>
          <w:sz w:val="24"/>
          <w:szCs w:val="24"/>
        </w:rPr>
        <w:t xml:space="preserve">  </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1.1.2校园面积</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占地面积达200亩，校园内教学区、运动区、生活区、实训区分布合理。其中校舍建筑面积59000平方米， 行政办公用房面积2100平方米，学生宿舍面积8500平方米，校内实训用房面积13500平方米，田径运动场面积21922平方米，排球场面积2892平方米，篮球场面积5512平方米。</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1.1.3资产情况</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固定资产总值6900万元。学校办学资源总量及生均值见表1-1。</w:t>
      </w:r>
    </w:p>
    <w:tbl>
      <w:tblPr>
        <w:tblStyle w:val="6"/>
        <w:tblpPr w:leftFromText="180" w:rightFromText="180" w:vertAnchor="text" w:horzAnchor="page" w:tblpX="2392" w:tblpY="106"/>
        <w:tblOverlap w:val="never"/>
        <w:tblW w:w="79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2340"/>
        <w:gridCol w:w="1080"/>
        <w:gridCol w:w="1878"/>
        <w:gridCol w:w="1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4" w:hRule="atLeast"/>
        </w:trPr>
        <w:tc>
          <w:tcPr>
            <w:tcW w:w="7907" w:type="dxa"/>
            <w:gridSpan w:val="5"/>
            <w:tcBorders>
              <w:top w:val="nil"/>
              <w:left w:val="nil"/>
              <w:right w:val="nil"/>
            </w:tcBorders>
            <w:vAlign w:val="bottom"/>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表1-1  2017-2018学年学校办学资源总量及生均值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2" w:hRule="atLeast"/>
        </w:trPr>
        <w:tc>
          <w:tcPr>
            <w:tcW w:w="828"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340"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1878"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781"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28"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340"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占地面积</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133400</w:t>
            </w:r>
          </w:p>
        </w:tc>
        <w:tc>
          <w:tcPr>
            <w:tcW w:w="1781"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340"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校舍建筑面积</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59000</w:t>
            </w:r>
          </w:p>
        </w:tc>
        <w:tc>
          <w:tcPr>
            <w:tcW w:w="1781"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340"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行政办公用房面积</w:t>
            </w:r>
          </w:p>
        </w:tc>
        <w:tc>
          <w:tcPr>
            <w:tcW w:w="1080"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2100</w:t>
            </w:r>
          </w:p>
        </w:tc>
        <w:tc>
          <w:tcPr>
            <w:tcW w:w="1781"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340"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学生宿舍面积</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8500</w:t>
            </w:r>
          </w:p>
        </w:tc>
        <w:tc>
          <w:tcPr>
            <w:tcW w:w="1781"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340"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校内实训用房面积</w:t>
            </w:r>
          </w:p>
        </w:tc>
        <w:tc>
          <w:tcPr>
            <w:tcW w:w="1080"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13500</w:t>
            </w:r>
          </w:p>
        </w:tc>
        <w:tc>
          <w:tcPr>
            <w:tcW w:w="1781"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340"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多媒体教室面积</w:t>
            </w:r>
          </w:p>
        </w:tc>
        <w:tc>
          <w:tcPr>
            <w:tcW w:w="1080"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78"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4079</w:t>
            </w:r>
          </w:p>
        </w:tc>
        <w:tc>
          <w:tcPr>
            <w:tcW w:w="1781"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340"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心理咨询室面积</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480</w:t>
            </w:r>
          </w:p>
        </w:tc>
        <w:tc>
          <w:tcPr>
            <w:tcW w:w="1781"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340"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固定资产总值</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万元</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6900</w:t>
            </w:r>
          </w:p>
        </w:tc>
        <w:tc>
          <w:tcPr>
            <w:tcW w:w="1781" w:type="dxa"/>
            <w:vAlign w:val="center"/>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2.69</w:t>
            </w:r>
          </w:p>
        </w:tc>
      </w:tr>
    </w:tbl>
    <w:p>
      <w:pPr>
        <w:adjustRightInd w:val="0"/>
        <w:snapToGrid w:val="0"/>
        <w:spacing w:line="440" w:lineRule="atLeast"/>
        <w:ind w:firstLine="560" w:firstLineChars="200"/>
        <w:rPr>
          <w:rFonts w:hint="eastAsia" w:ascii="黑体" w:hAnsi="黑体" w:eastAsia="黑体" w:cstheme="minorEastAsia"/>
          <w:sz w:val="28"/>
          <w:szCs w:val="28"/>
        </w:rPr>
      </w:pPr>
    </w:p>
    <w:p>
      <w:pPr>
        <w:adjustRightInd w:val="0"/>
        <w:snapToGrid w:val="0"/>
        <w:spacing w:line="440" w:lineRule="atLeast"/>
        <w:ind w:firstLine="560" w:firstLineChars="200"/>
        <w:rPr>
          <w:rFonts w:hint="eastAsia" w:ascii="黑体" w:hAnsi="黑体" w:eastAsia="黑体" w:cstheme="minorEastAsia"/>
          <w:sz w:val="28"/>
          <w:szCs w:val="28"/>
        </w:rPr>
      </w:pPr>
      <w:r>
        <w:rPr>
          <w:rFonts w:hint="eastAsia" w:ascii="黑体" w:hAnsi="黑体" w:eastAsia="黑体" w:cstheme="minorEastAsia"/>
          <w:sz w:val="28"/>
          <w:szCs w:val="28"/>
        </w:rPr>
        <w:t>1</w:t>
      </w:r>
    </w:p>
    <w:p>
      <w:pPr>
        <w:adjustRightInd w:val="0"/>
        <w:snapToGrid w:val="0"/>
        <w:spacing w:line="440" w:lineRule="atLeast"/>
        <w:ind w:firstLine="560" w:firstLineChars="200"/>
        <w:rPr>
          <w:rFonts w:hint="eastAsia" w:ascii="黑体" w:hAnsi="黑体" w:eastAsia="黑体" w:cstheme="minorEastAsia"/>
          <w:sz w:val="28"/>
          <w:szCs w:val="28"/>
        </w:rPr>
      </w:pPr>
    </w:p>
    <w:p>
      <w:pPr>
        <w:adjustRightInd w:val="0"/>
        <w:snapToGrid w:val="0"/>
        <w:spacing w:line="440" w:lineRule="atLeast"/>
        <w:ind w:firstLine="560" w:firstLineChars="200"/>
        <w:rPr>
          <w:rFonts w:hint="eastAsia" w:ascii="黑体" w:hAnsi="黑体" w:eastAsia="黑体" w:cstheme="minorEastAsia"/>
          <w:sz w:val="28"/>
          <w:szCs w:val="28"/>
        </w:rPr>
      </w:pPr>
    </w:p>
    <w:p>
      <w:pPr>
        <w:adjustRightInd w:val="0"/>
        <w:snapToGrid w:val="0"/>
        <w:spacing w:line="440" w:lineRule="atLeast"/>
        <w:ind w:firstLine="560" w:firstLineChars="200"/>
        <w:rPr>
          <w:rFonts w:hint="eastAsia" w:ascii="黑体" w:hAnsi="黑体" w:eastAsia="黑体" w:cstheme="minorEastAsia"/>
          <w:sz w:val="28"/>
          <w:szCs w:val="28"/>
        </w:rPr>
      </w:pP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1.2学生情况</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1.2.1招生规模、在校生规模、毕业生规模</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2017秋季招生860人，在校生2092人，毕业生人数664人。2018年秋季招生846人，在校生2564人，毕业生604人。学校招生数，在校生数，毕业生数见表1-2。</w:t>
      </w:r>
    </w:p>
    <w:tbl>
      <w:tblPr>
        <w:tblStyle w:val="6"/>
        <w:tblpPr w:leftFromText="180" w:rightFromText="180" w:vertAnchor="text" w:horzAnchor="margin" w:tblpXSpec="center" w:tblpY="52"/>
        <w:tblOverlap w:val="never"/>
        <w:tblW w:w="80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1800"/>
        <w:gridCol w:w="1980"/>
        <w:gridCol w:w="1800"/>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trPr>
        <w:tc>
          <w:tcPr>
            <w:tcW w:w="8028" w:type="dxa"/>
            <w:gridSpan w:val="5"/>
            <w:tcBorders>
              <w:top w:val="nil"/>
              <w:left w:val="nil"/>
              <w:right w:val="nil"/>
            </w:tcBorders>
            <w:vAlign w:val="center"/>
          </w:tcPr>
          <w:p>
            <w:pPr>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z w:val="24"/>
                <w:szCs w:val="24"/>
              </w:rPr>
              <w:t>表1-2 2017-2018学年学校全日制情况统计表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trPr>
        <w:tc>
          <w:tcPr>
            <w:tcW w:w="1008"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年号</w:t>
            </w:r>
          </w:p>
        </w:tc>
        <w:tc>
          <w:tcPr>
            <w:tcW w:w="1800"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招生数（人）</w:t>
            </w:r>
          </w:p>
        </w:tc>
        <w:tc>
          <w:tcPr>
            <w:tcW w:w="1980"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在校生数（人）</w:t>
            </w:r>
          </w:p>
        </w:tc>
        <w:tc>
          <w:tcPr>
            <w:tcW w:w="1800"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毕业生数（人）</w:t>
            </w:r>
          </w:p>
        </w:tc>
        <w:tc>
          <w:tcPr>
            <w:tcW w:w="1440"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trPr>
        <w:tc>
          <w:tcPr>
            <w:tcW w:w="1008"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2017</w:t>
            </w:r>
          </w:p>
        </w:tc>
        <w:tc>
          <w:tcPr>
            <w:tcW w:w="1800"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860</w:t>
            </w:r>
          </w:p>
        </w:tc>
        <w:tc>
          <w:tcPr>
            <w:tcW w:w="1980"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2092</w:t>
            </w:r>
          </w:p>
        </w:tc>
        <w:tc>
          <w:tcPr>
            <w:tcW w:w="1800"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664</w:t>
            </w:r>
          </w:p>
        </w:tc>
        <w:tc>
          <w:tcPr>
            <w:tcW w:w="1440"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trPr>
        <w:tc>
          <w:tcPr>
            <w:tcW w:w="1008"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2018</w:t>
            </w:r>
          </w:p>
        </w:tc>
        <w:tc>
          <w:tcPr>
            <w:tcW w:w="1800"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846</w:t>
            </w:r>
          </w:p>
        </w:tc>
        <w:tc>
          <w:tcPr>
            <w:tcW w:w="1980"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2564</w:t>
            </w:r>
          </w:p>
        </w:tc>
        <w:tc>
          <w:tcPr>
            <w:tcW w:w="1800"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604</w:t>
            </w:r>
          </w:p>
        </w:tc>
        <w:tc>
          <w:tcPr>
            <w:tcW w:w="1440"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bl>
    <w:p>
      <w:pPr>
        <w:adjustRightInd w:val="0"/>
        <w:snapToGrid w:val="0"/>
        <w:spacing w:line="440" w:lineRule="atLeast"/>
        <w:ind w:firstLine="480" w:firstLineChars="200"/>
        <w:rPr>
          <w:rFonts w:hint="eastAsia" w:ascii="黑体" w:hAnsi="黑体" w:eastAsia="黑体" w:cstheme="minorEastAsia"/>
          <w:sz w:val="24"/>
          <w:szCs w:val="24"/>
        </w:rPr>
      </w:pP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1.2.2学生结构、巩固率</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在校生2564人，女生1065人。14岁及以下8人，15岁424人，16岁861人，17岁797人,18岁388人，19岁74人，20岁，10人，21岁1人，21岁1人，22岁1人。</w:t>
      </w:r>
    </w:p>
    <w:p>
      <w:pPr>
        <w:adjustRightInd w:val="0"/>
        <w:snapToGrid w:val="0"/>
        <w:spacing w:line="440" w:lineRule="atLeas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学校开设12个专业：机械加工技术专业560人、</w:t>
      </w:r>
      <w:r>
        <w:rPr>
          <w:rFonts w:hint="eastAsia" w:asciiTheme="minorEastAsia" w:hAnsiTheme="minorEastAsia" w:eastAsiaTheme="minorEastAsia" w:cstheme="minorEastAsia"/>
          <w:kern w:val="0"/>
          <w:sz w:val="24"/>
          <w:szCs w:val="24"/>
        </w:rPr>
        <w:t>设施农业生产技术81人、汽车运用与维修263人、计算机及应用345人、建筑68人、畜牧79人、医学597人、财会144人、工艺美术62人、旅游65人、学前教育270人、化工30人。学生分专业在校生人数具体情况见表1-3。</w:t>
      </w:r>
    </w:p>
    <w:p>
      <w:pPr>
        <w:widowControl/>
        <w:shd w:val="clear" w:color="auto" w:fill="FFFFFF"/>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表1-3  2017-2018年学校全日制分专业学生情况统计表</w:t>
      </w:r>
    </w:p>
    <w:tbl>
      <w:tblPr>
        <w:tblStyle w:val="6"/>
        <w:tblW w:w="84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2282"/>
        <w:gridCol w:w="709"/>
        <w:gridCol w:w="709"/>
        <w:gridCol w:w="708"/>
        <w:gridCol w:w="851"/>
        <w:gridCol w:w="2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3"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序号</w:t>
            </w:r>
          </w:p>
        </w:tc>
        <w:tc>
          <w:tcPr>
            <w:tcW w:w="2282"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专业名称</w:t>
            </w:r>
          </w:p>
        </w:tc>
        <w:tc>
          <w:tcPr>
            <w:tcW w:w="1418" w:type="dxa"/>
            <w:gridSpan w:val="2"/>
            <w:vAlign w:val="center"/>
          </w:tcPr>
          <w:p>
            <w:pPr>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招生数</w:t>
            </w:r>
          </w:p>
        </w:tc>
        <w:tc>
          <w:tcPr>
            <w:tcW w:w="1559" w:type="dxa"/>
            <w:gridSpan w:val="2"/>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在校生数</w:t>
            </w:r>
          </w:p>
        </w:tc>
        <w:tc>
          <w:tcPr>
            <w:tcW w:w="2381"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专业层级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3"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c>
          <w:tcPr>
            <w:tcW w:w="2282"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c>
          <w:tcPr>
            <w:tcW w:w="709" w:type="dxa"/>
            <w:vAlign w:val="center"/>
          </w:tcPr>
          <w:p>
            <w:pPr>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2017</w:t>
            </w:r>
          </w:p>
        </w:tc>
        <w:tc>
          <w:tcPr>
            <w:tcW w:w="709" w:type="dxa"/>
            <w:vAlign w:val="center"/>
          </w:tcPr>
          <w:p>
            <w:pPr>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2018</w:t>
            </w:r>
          </w:p>
        </w:tc>
        <w:tc>
          <w:tcPr>
            <w:tcW w:w="708" w:type="dxa"/>
            <w:vAlign w:val="center"/>
          </w:tcPr>
          <w:p>
            <w:pPr>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2017</w:t>
            </w:r>
          </w:p>
        </w:tc>
        <w:tc>
          <w:tcPr>
            <w:tcW w:w="851" w:type="dxa"/>
            <w:vAlign w:val="center"/>
          </w:tcPr>
          <w:p>
            <w:pPr>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2018</w:t>
            </w:r>
          </w:p>
        </w:tc>
        <w:tc>
          <w:tcPr>
            <w:tcW w:w="238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机械加工技术</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135</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154</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423</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560</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设施农业生产技术</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19</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27</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73</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81</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3</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汽车运用维修</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83</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91</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257</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263</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4</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计算机</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145</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113</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339</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345</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5</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建筑</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20</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20</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59</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68</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6</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畜牧</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11</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29</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67</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79</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7</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医学</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263</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170</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426</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597</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8</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财会</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58</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52</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140</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144</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9</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工艺美术</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22</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35</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49</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62</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10</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旅游</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31</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34</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52</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65</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11</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学前教育</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65</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103</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176</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270</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12</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化工</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8</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18</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29</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r>
              <w:rPr>
                <w:rFonts w:hint="eastAsia" w:asciiTheme="minorEastAsia" w:hAnsiTheme="minorEastAsia" w:eastAsiaTheme="minorEastAsia" w:cstheme="minorEastAsia"/>
                <w:spacing w:val="-2"/>
                <w:kern w:val="0"/>
                <w:position w:val="-2"/>
                <w:sz w:val="24"/>
                <w:szCs w:val="24"/>
              </w:rPr>
              <w:t>30</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rPr>
            </w:pPr>
          </w:p>
        </w:tc>
      </w:tr>
    </w:tbl>
    <w:p>
      <w:pPr>
        <w:adjustRightInd w:val="0"/>
        <w:snapToGrid w:val="0"/>
        <w:spacing w:line="440" w:lineRule="atLeast"/>
        <w:ind w:firstLine="480" w:firstLineChars="200"/>
        <w:rPr>
          <w:rFonts w:hint="eastAsia" w:ascii="黑体" w:hAnsi="黑体" w:eastAsia="黑体" w:cstheme="minorEastAsia"/>
          <w:sz w:val="24"/>
          <w:szCs w:val="24"/>
        </w:rPr>
      </w:pP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1.2.3培训规模</w:t>
      </w:r>
    </w:p>
    <w:p>
      <w:pPr>
        <w:adjustRightInd w:val="0"/>
        <w:snapToGrid w:val="0"/>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2018年，学校在办好学历教育的同时，发挥学校师资、设备、技术等优势，积极对农牧民开展养殖种植，出租车汽车维修养护技能、残疾人职业技能计算机操作、红十字会应急救治、企业在职职工技能提升、失业人员再就业培训、农村富余劳动力转移等实用技术和职业技能培训，</w:t>
      </w:r>
      <w:r>
        <w:rPr>
          <w:rFonts w:hint="eastAsia" w:asciiTheme="minorEastAsia" w:hAnsiTheme="minorEastAsia" w:eastAsiaTheme="minorEastAsia" w:cstheme="minorEastAsia"/>
          <w:bCs/>
          <w:color w:val="000000" w:themeColor="text1"/>
          <w:sz w:val="24"/>
          <w:szCs w:val="24"/>
        </w:rPr>
        <w:t>累计培训900余人次。</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1.3教师队伍</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核定教职工编制数247人，专任教师189人，党政管理工勤人员58人。</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1.3.1生师比情况</w:t>
      </w:r>
    </w:p>
    <w:p>
      <w:pPr>
        <w:adjustRightInd w:val="0"/>
        <w:snapToGrid w:val="0"/>
        <w:spacing w:line="440" w:lineRule="atLeas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机械加工技术专业学生560人，专任教师12人；</w:t>
      </w:r>
      <w:r>
        <w:rPr>
          <w:rFonts w:hint="eastAsia" w:asciiTheme="minorEastAsia" w:hAnsiTheme="minorEastAsia" w:eastAsiaTheme="minorEastAsia" w:cstheme="minorEastAsia"/>
          <w:kern w:val="0"/>
          <w:sz w:val="24"/>
          <w:szCs w:val="24"/>
        </w:rPr>
        <w:t>设施农业生产技术</w:t>
      </w:r>
      <w:r>
        <w:rPr>
          <w:rFonts w:hint="eastAsia" w:asciiTheme="minorEastAsia" w:hAnsiTheme="minorEastAsia" w:eastAsiaTheme="minorEastAsia" w:cstheme="minorEastAsia"/>
          <w:sz w:val="24"/>
          <w:szCs w:val="24"/>
        </w:rPr>
        <w:t>学生</w:t>
      </w:r>
      <w:r>
        <w:rPr>
          <w:rFonts w:hint="eastAsia" w:asciiTheme="minorEastAsia" w:hAnsiTheme="minorEastAsia" w:eastAsiaTheme="minorEastAsia" w:cstheme="minorEastAsia"/>
          <w:kern w:val="0"/>
          <w:sz w:val="24"/>
          <w:szCs w:val="24"/>
        </w:rPr>
        <w:t>81人，</w:t>
      </w:r>
      <w:r>
        <w:rPr>
          <w:rFonts w:hint="eastAsia" w:asciiTheme="minorEastAsia" w:hAnsiTheme="minorEastAsia" w:eastAsiaTheme="minorEastAsia" w:cstheme="minorEastAsia"/>
          <w:sz w:val="24"/>
          <w:szCs w:val="24"/>
        </w:rPr>
        <w:t>专任教师7人</w:t>
      </w:r>
      <w:r>
        <w:rPr>
          <w:rFonts w:hint="eastAsia" w:asciiTheme="minorEastAsia" w:hAnsiTheme="minorEastAsia" w:eastAsiaTheme="minorEastAsia" w:cstheme="minorEastAsia"/>
          <w:kern w:val="0"/>
          <w:sz w:val="24"/>
          <w:szCs w:val="24"/>
        </w:rPr>
        <w:t>；汽车运用与维修</w:t>
      </w:r>
      <w:r>
        <w:rPr>
          <w:rFonts w:hint="eastAsia" w:asciiTheme="minorEastAsia" w:hAnsiTheme="minorEastAsia" w:eastAsiaTheme="minorEastAsia" w:cstheme="minorEastAsia"/>
          <w:sz w:val="24"/>
          <w:szCs w:val="24"/>
        </w:rPr>
        <w:t>学生</w:t>
      </w:r>
      <w:r>
        <w:rPr>
          <w:rFonts w:hint="eastAsia" w:asciiTheme="minorEastAsia" w:hAnsiTheme="minorEastAsia" w:eastAsiaTheme="minorEastAsia" w:cstheme="minorEastAsia"/>
          <w:kern w:val="0"/>
          <w:sz w:val="24"/>
          <w:szCs w:val="24"/>
        </w:rPr>
        <w:t>263人，</w:t>
      </w:r>
      <w:r>
        <w:rPr>
          <w:rFonts w:hint="eastAsia" w:asciiTheme="minorEastAsia" w:hAnsiTheme="minorEastAsia" w:eastAsiaTheme="minorEastAsia" w:cstheme="minorEastAsia"/>
          <w:sz w:val="24"/>
          <w:szCs w:val="24"/>
        </w:rPr>
        <w:t>专任教师12人</w:t>
      </w:r>
      <w:r>
        <w:rPr>
          <w:rFonts w:hint="eastAsia" w:asciiTheme="minorEastAsia" w:hAnsiTheme="minorEastAsia" w:eastAsiaTheme="minorEastAsia" w:cstheme="minorEastAsia"/>
          <w:kern w:val="0"/>
          <w:sz w:val="24"/>
          <w:szCs w:val="24"/>
        </w:rPr>
        <w:t>；计算机及应用</w:t>
      </w:r>
      <w:r>
        <w:rPr>
          <w:rFonts w:hint="eastAsia" w:asciiTheme="minorEastAsia" w:hAnsiTheme="minorEastAsia" w:eastAsiaTheme="minorEastAsia" w:cstheme="minorEastAsia"/>
          <w:sz w:val="24"/>
          <w:szCs w:val="24"/>
        </w:rPr>
        <w:t>学生</w:t>
      </w:r>
      <w:r>
        <w:rPr>
          <w:rFonts w:hint="eastAsia" w:asciiTheme="minorEastAsia" w:hAnsiTheme="minorEastAsia" w:eastAsiaTheme="minorEastAsia" w:cstheme="minorEastAsia"/>
          <w:kern w:val="0"/>
          <w:sz w:val="24"/>
          <w:szCs w:val="24"/>
        </w:rPr>
        <w:t>345人，</w:t>
      </w:r>
      <w:r>
        <w:rPr>
          <w:rFonts w:hint="eastAsia" w:asciiTheme="minorEastAsia" w:hAnsiTheme="minorEastAsia" w:eastAsiaTheme="minorEastAsia" w:cstheme="minorEastAsia"/>
          <w:sz w:val="24"/>
          <w:szCs w:val="24"/>
        </w:rPr>
        <w:t>专任教师8人</w:t>
      </w:r>
      <w:r>
        <w:rPr>
          <w:rFonts w:hint="eastAsia" w:asciiTheme="minorEastAsia" w:hAnsiTheme="minorEastAsia" w:eastAsiaTheme="minorEastAsia" w:cstheme="minorEastAsia"/>
          <w:kern w:val="0"/>
          <w:sz w:val="24"/>
          <w:szCs w:val="24"/>
        </w:rPr>
        <w:t>；建筑</w:t>
      </w:r>
      <w:r>
        <w:rPr>
          <w:rFonts w:hint="eastAsia" w:asciiTheme="minorEastAsia" w:hAnsiTheme="minorEastAsia" w:eastAsiaTheme="minorEastAsia" w:cstheme="minorEastAsia"/>
          <w:sz w:val="24"/>
          <w:szCs w:val="24"/>
        </w:rPr>
        <w:t>学生</w:t>
      </w:r>
      <w:r>
        <w:rPr>
          <w:rFonts w:hint="eastAsia" w:asciiTheme="minorEastAsia" w:hAnsiTheme="minorEastAsia" w:eastAsiaTheme="minorEastAsia" w:cstheme="minorEastAsia"/>
          <w:kern w:val="0"/>
          <w:sz w:val="24"/>
          <w:szCs w:val="24"/>
        </w:rPr>
        <w:t>68人，专任教师5人；畜牧</w:t>
      </w:r>
      <w:r>
        <w:rPr>
          <w:rFonts w:hint="eastAsia" w:asciiTheme="minorEastAsia" w:hAnsiTheme="minorEastAsia" w:eastAsiaTheme="minorEastAsia" w:cstheme="minorEastAsia"/>
          <w:sz w:val="24"/>
          <w:szCs w:val="24"/>
        </w:rPr>
        <w:t>学生</w:t>
      </w:r>
      <w:r>
        <w:rPr>
          <w:rFonts w:hint="eastAsia" w:asciiTheme="minorEastAsia" w:hAnsiTheme="minorEastAsia" w:eastAsiaTheme="minorEastAsia" w:cstheme="minorEastAsia"/>
          <w:kern w:val="0"/>
          <w:sz w:val="24"/>
          <w:szCs w:val="24"/>
        </w:rPr>
        <w:t>79人，专任教师5人；医学</w:t>
      </w:r>
      <w:r>
        <w:rPr>
          <w:rFonts w:hint="eastAsia" w:asciiTheme="minorEastAsia" w:hAnsiTheme="minorEastAsia" w:eastAsiaTheme="minorEastAsia" w:cstheme="minorEastAsia"/>
          <w:sz w:val="24"/>
          <w:szCs w:val="24"/>
        </w:rPr>
        <w:t>学生</w:t>
      </w:r>
      <w:r>
        <w:rPr>
          <w:rFonts w:hint="eastAsia" w:asciiTheme="minorEastAsia" w:hAnsiTheme="minorEastAsia" w:eastAsiaTheme="minorEastAsia" w:cstheme="minorEastAsia"/>
          <w:kern w:val="0"/>
          <w:sz w:val="24"/>
          <w:szCs w:val="24"/>
        </w:rPr>
        <w:t>597人，</w:t>
      </w:r>
      <w:r>
        <w:rPr>
          <w:rFonts w:hint="eastAsia" w:asciiTheme="minorEastAsia" w:hAnsiTheme="minorEastAsia" w:eastAsiaTheme="minorEastAsia" w:cstheme="minorEastAsia"/>
          <w:sz w:val="24"/>
          <w:szCs w:val="24"/>
        </w:rPr>
        <w:t>专任教师15人</w:t>
      </w:r>
      <w:r>
        <w:rPr>
          <w:rFonts w:hint="eastAsia" w:asciiTheme="minorEastAsia" w:hAnsiTheme="minorEastAsia" w:eastAsiaTheme="minorEastAsia" w:cstheme="minorEastAsia"/>
          <w:kern w:val="0"/>
          <w:sz w:val="24"/>
          <w:szCs w:val="24"/>
        </w:rPr>
        <w:t>；财会</w:t>
      </w:r>
      <w:r>
        <w:rPr>
          <w:rFonts w:hint="eastAsia" w:asciiTheme="minorEastAsia" w:hAnsiTheme="minorEastAsia" w:eastAsiaTheme="minorEastAsia" w:cstheme="minorEastAsia"/>
          <w:sz w:val="24"/>
          <w:szCs w:val="24"/>
        </w:rPr>
        <w:t>学生</w:t>
      </w:r>
      <w:r>
        <w:rPr>
          <w:rFonts w:hint="eastAsia" w:asciiTheme="minorEastAsia" w:hAnsiTheme="minorEastAsia" w:eastAsiaTheme="minorEastAsia" w:cstheme="minorEastAsia"/>
          <w:kern w:val="0"/>
          <w:sz w:val="24"/>
          <w:szCs w:val="24"/>
        </w:rPr>
        <w:t>144人，</w:t>
      </w:r>
      <w:r>
        <w:rPr>
          <w:rFonts w:hint="eastAsia" w:asciiTheme="minorEastAsia" w:hAnsiTheme="minorEastAsia" w:eastAsiaTheme="minorEastAsia" w:cstheme="minorEastAsia"/>
          <w:sz w:val="24"/>
          <w:szCs w:val="24"/>
        </w:rPr>
        <w:t>专任教师7人</w:t>
      </w:r>
      <w:r>
        <w:rPr>
          <w:rFonts w:hint="eastAsia" w:asciiTheme="minorEastAsia" w:hAnsiTheme="minorEastAsia" w:eastAsiaTheme="minorEastAsia" w:cstheme="minorEastAsia"/>
          <w:kern w:val="0"/>
          <w:sz w:val="24"/>
          <w:szCs w:val="24"/>
        </w:rPr>
        <w:t>；工艺美术</w:t>
      </w:r>
      <w:r>
        <w:rPr>
          <w:rFonts w:hint="eastAsia" w:asciiTheme="minorEastAsia" w:hAnsiTheme="minorEastAsia" w:eastAsiaTheme="minorEastAsia" w:cstheme="minorEastAsia"/>
          <w:sz w:val="24"/>
          <w:szCs w:val="24"/>
        </w:rPr>
        <w:t>学生</w:t>
      </w:r>
      <w:r>
        <w:rPr>
          <w:rFonts w:hint="eastAsia" w:asciiTheme="minorEastAsia" w:hAnsiTheme="minorEastAsia" w:eastAsiaTheme="minorEastAsia" w:cstheme="minorEastAsia"/>
          <w:kern w:val="0"/>
          <w:sz w:val="24"/>
          <w:szCs w:val="24"/>
        </w:rPr>
        <w:t>62人，</w:t>
      </w:r>
      <w:r>
        <w:rPr>
          <w:rFonts w:hint="eastAsia" w:asciiTheme="minorEastAsia" w:hAnsiTheme="minorEastAsia" w:eastAsiaTheme="minorEastAsia" w:cstheme="minorEastAsia"/>
          <w:sz w:val="24"/>
          <w:szCs w:val="24"/>
        </w:rPr>
        <w:t>专任教师4人</w:t>
      </w:r>
      <w:r>
        <w:rPr>
          <w:rFonts w:hint="eastAsia" w:asciiTheme="minorEastAsia" w:hAnsiTheme="minorEastAsia" w:eastAsiaTheme="minorEastAsia" w:cstheme="minorEastAsia"/>
          <w:kern w:val="0"/>
          <w:sz w:val="24"/>
          <w:szCs w:val="24"/>
        </w:rPr>
        <w:t>；旅游</w:t>
      </w:r>
      <w:r>
        <w:rPr>
          <w:rFonts w:hint="eastAsia" w:asciiTheme="minorEastAsia" w:hAnsiTheme="minorEastAsia" w:eastAsiaTheme="minorEastAsia" w:cstheme="minorEastAsia"/>
          <w:sz w:val="24"/>
          <w:szCs w:val="24"/>
        </w:rPr>
        <w:t>学生</w:t>
      </w:r>
      <w:r>
        <w:rPr>
          <w:rFonts w:hint="eastAsia" w:asciiTheme="minorEastAsia" w:hAnsiTheme="minorEastAsia" w:eastAsiaTheme="minorEastAsia" w:cstheme="minorEastAsia"/>
          <w:kern w:val="0"/>
          <w:sz w:val="24"/>
          <w:szCs w:val="24"/>
        </w:rPr>
        <w:t>65人，</w:t>
      </w:r>
      <w:r>
        <w:rPr>
          <w:rFonts w:hint="eastAsia" w:asciiTheme="minorEastAsia" w:hAnsiTheme="minorEastAsia" w:eastAsiaTheme="minorEastAsia" w:cstheme="minorEastAsia"/>
          <w:sz w:val="24"/>
          <w:szCs w:val="24"/>
        </w:rPr>
        <w:t>专任教师5人</w:t>
      </w:r>
      <w:r>
        <w:rPr>
          <w:rFonts w:hint="eastAsia" w:asciiTheme="minorEastAsia" w:hAnsiTheme="minorEastAsia" w:eastAsiaTheme="minorEastAsia" w:cstheme="minorEastAsia"/>
          <w:kern w:val="0"/>
          <w:sz w:val="24"/>
          <w:szCs w:val="24"/>
        </w:rPr>
        <w:t>；学前教育</w:t>
      </w:r>
      <w:r>
        <w:rPr>
          <w:rFonts w:hint="eastAsia" w:asciiTheme="minorEastAsia" w:hAnsiTheme="minorEastAsia" w:eastAsiaTheme="minorEastAsia" w:cstheme="minorEastAsia"/>
          <w:sz w:val="24"/>
          <w:szCs w:val="24"/>
        </w:rPr>
        <w:t>学生</w:t>
      </w:r>
      <w:r>
        <w:rPr>
          <w:rFonts w:hint="eastAsia" w:asciiTheme="minorEastAsia" w:hAnsiTheme="minorEastAsia" w:eastAsiaTheme="minorEastAsia" w:cstheme="minorEastAsia"/>
          <w:kern w:val="0"/>
          <w:sz w:val="24"/>
          <w:szCs w:val="24"/>
        </w:rPr>
        <w:t>270人，</w:t>
      </w:r>
      <w:r>
        <w:rPr>
          <w:rFonts w:hint="eastAsia" w:asciiTheme="minorEastAsia" w:hAnsiTheme="minorEastAsia" w:eastAsiaTheme="minorEastAsia" w:cstheme="minorEastAsia"/>
          <w:sz w:val="24"/>
          <w:szCs w:val="24"/>
        </w:rPr>
        <w:t>专任教师10人</w:t>
      </w:r>
      <w:r>
        <w:rPr>
          <w:rFonts w:hint="eastAsia" w:asciiTheme="minorEastAsia" w:hAnsiTheme="minorEastAsia" w:eastAsiaTheme="minorEastAsia" w:cstheme="minorEastAsia"/>
          <w:kern w:val="0"/>
          <w:sz w:val="24"/>
          <w:szCs w:val="24"/>
        </w:rPr>
        <w:t>；化工</w:t>
      </w:r>
      <w:r>
        <w:rPr>
          <w:rFonts w:hint="eastAsia" w:asciiTheme="minorEastAsia" w:hAnsiTheme="minorEastAsia" w:eastAsiaTheme="minorEastAsia" w:cstheme="minorEastAsia"/>
          <w:sz w:val="24"/>
          <w:szCs w:val="24"/>
        </w:rPr>
        <w:t>学生</w:t>
      </w:r>
      <w:r>
        <w:rPr>
          <w:rFonts w:hint="eastAsia" w:asciiTheme="minorEastAsia" w:hAnsiTheme="minorEastAsia" w:eastAsiaTheme="minorEastAsia" w:cstheme="minorEastAsia"/>
          <w:kern w:val="0"/>
          <w:sz w:val="24"/>
          <w:szCs w:val="24"/>
        </w:rPr>
        <w:t>30人，</w:t>
      </w:r>
      <w:r>
        <w:rPr>
          <w:rFonts w:hint="eastAsia" w:asciiTheme="minorEastAsia" w:hAnsiTheme="minorEastAsia" w:eastAsiaTheme="minorEastAsia" w:cstheme="minorEastAsia"/>
          <w:sz w:val="24"/>
          <w:szCs w:val="24"/>
        </w:rPr>
        <w:t>专任教师5人</w:t>
      </w:r>
      <w:r>
        <w:rPr>
          <w:rFonts w:hint="eastAsia" w:asciiTheme="minorEastAsia" w:hAnsiTheme="minorEastAsia" w:eastAsiaTheme="minorEastAsia" w:cstheme="minorEastAsia"/>
          <w:kern w:val="0"/>
          <w:sz w:val="24"/>
          <w:szCs w:val="24"/>
        </w:rPr>
        <w:t>；专任教师共95人，公共课教师94人。学校教学基本情况见表1-4。</w:t>
      </w:r>
    </w:p>
    <w:p>
      <w:pPr>
        <w:widowControl/>
        <w:shd w:val="clear" w:color="auto" w:fill="FFFFFF"/>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表1-4  2017-2018年学校教师基本情况统计表</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924"/>
        <w:gridCol w:w="966"/>
        <w:gridCol w:w="978"/>
        <w:gridCol w:w="1191"/>
        <w:gridCol w:w="924"/>
        <w:gridCol w:w="806"/>
        <w:gridCol w:w="1107"/>
        <w:gridCol w:w="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08" w:type="dxa"/>
            <w:vMerge w:val="restart"/>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年号</w:t>
            </w:r>
          </w:p>
        </w:tc>
        <w:tc>
          <w:tcPr>
            <w:tcW w:w="924" w:type="dxa"/>
            <w:vMerge w:val="restart"/>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专任教师总数（人）</w:t>
            </w:r>
          </w:p>
        </w:tc>
        <w:tc>
          <w:tcPr>
            <w:tcW w:w="966" w:type="dxa"/>
            <w:vMerge w:val="restart"/>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生师比</w:t>
            </w:r>
          </w:p>
        </w:tc>
        <w:tc>
          <w:tcPr>
            <w:tcW w:w="978" w:type="dxa"/>
            <w:vMerge w:val="restart"/>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兼职教师人数（人）</w:t>
            </w:r>
          </w:p>
        </w:tc>
        <w:tc>
          <w:tcPr>
            <w:tcW w:w="1191" w:type="dxa"/>
            <w:vMerge w:val="restart"/>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兼职教师占比（%）</w:t>
            </w:r>
          </w:p>
        </w:tc>
        <w:tc>
          <w:tcPr>
            <w:tcW w:w="1730" w:type="dxa"/>
            <w:gridSpan w:val="2"/>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专任教师中 专业教师</w:t>
            </w:r>
          </w:p>
        </w:tc>
        <w:tc>
          <w:tcPr>
            <w:tcW w:w="1925" w:type="dxa"/>
            <w:gridSpan w:val="2"/>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专业教师中 “双师型”教师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08" w:type="dxa"/>
            <w:vMerge w:val="continue"/>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924" w:type="dxa"/>
            <w:vMerge w:val="continue"/>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966" w:type="dxa"/>
            <w:vMerge w:val="continue"/>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978" w:type="dxa"/>
            <w:vMerge w:val="continue"/>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1191" w:type="dxa"/>
            <w:vMerge w:val="continue"/>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924"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人数（人）</w:t>
            </w:r>
          </w:p>
        </w:tc>
        <w:tc>
          <w:tcPr>
            <w:tcW w:w="80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占比（%）</w:t>
            </w:r>
          </w:p>
        </w:tc>
        <w:tc>
          <w:tcPr>
            <w:tcW w:w="1107"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人数（人）</w:t>
            </w:r>
          </w:p>
        </w:tc>
        <w:tc>
          <w:tcPr>
            <w:tcW w:w="81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2017</w:t>
            </w:r>
          </w:p>
        </w:tc>
        <w:tc>
          <w:tcPr>
            <w:tcW w:w="924"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195</w:t>
            </w:r>
          </w:p>
        </w:tc>
        <w:tc>
          <w:tcPr>
            <w:tcW w:w="96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10.7</w:t>
            </w:r>
          </w:p>
        </w:tc>
        <w:tc>
          <w:tcPr>
            <w:tcW w:w="97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11</w:t>
            </w:r>
          </w:p>
        </w:tc>
        <w:tc>
          <w:tcPr>
            <w:tcW w:w="1191"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5.6</w:t>
            </w:r>
          </w:p>
        </w:tc>
        <w:tc>
          <w:tcPr>
            <w:tcW w:w="924"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96</w:t>
            </w:r>
          </w:p>
        </w:tc>
        <w:tc>
          <w:tcPr>
            <w:tcW w:w="80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49.2</w:t>
            </w:r>
          </w:p>
        </w:tc>
        <w:tc>
          <w:tcPr>
            <w:tcW w:w="1107"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58</w:t>
            </w:r>
          </w:p>
        </w:tc>
        <w:tc>
          <w:tcPr>
            <w:tcW w:w="81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80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2018</w:t>
            </w:r>
          </w:p>
        </w:tc>
        <w:tc>
          <w:tcPr>
            <w:tcW w:w="924"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189</w:t>
            </w:r>
          </w:p>
        </w:tc>
        <w:tc>
          <w:tcPr>
            <w:tcW w:w="96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13.5</w:t>
            </w:r>
          </w:p>
        </w:tc>
        <w:tc>
          <w:tcPr>
            <w:tcW w:w="97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13</w:t>
            </w:r>
          </w:p>
        </w:tc>
        <w:tc>
          <w:tcPr>
            <w:tcW w:w="1191"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6.8</w:t>
            </w:r>
          </w:p>
        </w:tc>
        <w:tc>
          <w:tcPr>
            <w:tcW w:w="924"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95</w:t>
            </w:r>
          </w:p>
        </w:tc>
        <w:tc>
          <w:tcPr>
            <w:tcW w:w="80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50.2</w:t>
            </w:r>
          </w:p>
        </w:tc>
        <w:tc>
          <w:tcPr>
            <w:tcW w:w="1107"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61</w:t>
            </w:r>
          </w:p>
        </w:tc>
        <w:tc>
          <w:tcPr>
            <w:tcW w:w="81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64.2</w:t>
            </w:r>
          </w:p>
        </w:tc>
      </w:tr>
    </w:tbl>
    <w:p>
      <w:pPr>
        <w:adjustRightInd w:val="0"/>
        <w:snapToGrid w:val="0"/>
        <w:spacing w:line="440" w:lineRule="atLeast"/>
        <w:ind w:firstLine="480" w:firstLineChars="200"/>
        <w:rPr>
          <w:rFonts w:hint="eastAsia" w:ascii="黑体" w:hAnsi="黑体" w:eastAsia="黑体" w:cstheme="minorEastAsia"/>
          <w:sz w:val="24"/>
          <w:szCs w:val="24"/>
        </w:rPr>
      </w:pP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1.3.2“双师型”教师和兼职教师比例</w:t>
      </w:r>
    </w:p>
    <w:p>
      <w:pPr>
        <w:adjustRightInd w:val="0"/>
        <w:snapToGrid w:val="0"/>
        <w:spacing w:line="440" w:lineRule="atLeas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学校专业教师中“双师型”教师和</w:t>
      </w:r>
      <w:r>
        <w:rPr>
          <w:rFonts w:hint="eastAsia" w:asciiTheme="minorEastAsia" w:hAnsiTheme="minorEastAsia" w:eastAsiaTheme="minorEastAsia" w:cstheme="minorEastAsia"/>
          <w:sz w:val="24"/>
          <w:szCs w:val="24"/>
        </w:rPr>
        <w:t>兼职教师</w:t>
      </w:r>
      <w:r>
        <w:rPr>
          <w:rFonts w:hint="eastAsia" w:asciiTheme="minorEastAsia" w:hAnsiTheme="minorEastAsia" w:eastAsiaTheme="minorEastAsia" w:cstheme="minorEastAsia"/>
          <w:bCs/>
          <w:sz w:val="24"/>
          <w:szCs w:val="24"/>
        </w:rPr>
        <w:t>比例在逐渐提高。具体人数比例见表1-4。</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1.3.3专任教师学历情况</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学校专任教师硕士学历教师1人，本科人数187人。详细情况见表1-5。</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1.3.4专任教师高级职称情况</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学校高级职称70人，中级职称134人，初级22人，未定职级21人。具体情况见表1-5。</w:t>
      </w:r>
    </w:p>
    <w:p>
      <w:pPr>
        <w:widowControl/>
        <w:shd w:val="clear" w:color="auto" w:fill="FFFFFF"/>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表1-5  2017-2018年学校</w:t>
      </w:r>
      <w:r>
        <w:rPr>
          <w:rFonts w:hint="eastAsia" w:asciiTheme="minorEastAsia" w:hAnsiTheme="minorEastAsia" w:eastAsiaTheme="minorEastAsia" w:cstheme="minorEastAsia"/>
          <w:spacing w:val="-2"/>
          <w:position w:val="-2"/>
          <w:sz w:val="24"/>
          <w:szCs w:val="24"/>
        </w:rPr>
        <w:t>专任教师学历和职称结构</w:t>
      </w:r>
      <w:r>
        <w:rPr>
          <w:rFonts w:hint="eastAsia" w:asciiTheme="minorEastAsia" w:hAnsiTheme="minorEastAsia" w:eastAsiaTheme="minorEastAsia" w:cstheme="minorEastAsia"/>
          <w:sz w:val="24"/>
          <w:szCs w:val="24"/>
        </w:rPr>
        <w:t>情况统计表</w:t>
      </w:r>
    </w:p>
    <w:tbl>
      <w:tblPr>
        <w:tblStyle w:val="6"/>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1"/>
        <w:gridCol w:w="1090"/>
        <w:gridCol w:w="1281"/>
        <w:gridCol w:w="744"/>
        <w:gridCol w:w="622"/>
        <w:gridCol w:w="760"/>
        <w:gridCol w:w="709"/>
        <w:gridCol w:w="397"/>
        <w:gridCol w:w="737"/>
        <w:gridCol w:w="708"/>
        <w:gridCol w:w="709"/>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31"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年号</w:t>
            </w:r>
          </w:p>
        </w:tc>
        <w:tc>
          <w:tcPr>
            <w:tcW w:w="2371" w:type="dxa"/>
            <w:gridSpan w:val="2"/>
            <w:vMerge w:val="restart"/>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专任教师</w:t>
            </w:r>
          </w:p>
        </w:tc>
        <w:tc>
          <w:tcPr>
            <w:tcW w:w="744"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人数</w:t>
            </w:r>
          </w:p>
        </w:tc>
        <w:tc>
          <w:tcPr>
            <w:tcW w:w="2091" w:type="dxa"/>
            <w:gridSpan w:val="3"/>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学历</w:t>
            </w:r>
            <w:r>
              <w:rPr>
                <w:rFonts w:hint="eastAsia" w:asciiTheme="minorEastAsia" w:hAnsiTheme="minorEastAsia" w:eastAsiaTheme="minorEastAsia" w:cstheme="minorEastAsia"/>
                <w:sz w:val="24"/>
                <w:szCs w:val="24"/>
              </w:rPr>
              <w:t>情况</w:t>
            </w:r>
          </w:p>
        </w:tc>
        <w:tc>
          <w:tcPr>
            <w:tcW w:w="3260" w:type="dxa"/>
            <w:gridSpan w:val="5"/>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职称</w:t>
            </w:r>
            <w:r>
              <w:rPr>
                <w:rFonts w:hint="eastAsia" w:asciiTheme="minorEastAsia" w:hAnsiTheme="minorEastAsia" w:eastAsiaTheme="minorEastAsia" w:cstheme="minorEastAsia"/>
                <w:sz w:val="24"/>
                <w:szCs w:val="24"/>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2371" w:type="dxa"/>
            <w:gridSpan w:val="2"/>
            <w:vMerge w:val="continue"/>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744"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研究生</w:t>
            </w: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本科</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专科</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正高级</w:t>
            </w: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副高级</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中级</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初级</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未评级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31"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2017</w:t>
            </w:r>
          </w:p>
        </w:tc>
        <w:tc>
          <w:tcPr>
            <w:tcW w:w="1090"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文化课教师</w:t>
            </w: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人数（人）</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99</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95</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4</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24</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65</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8</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1090"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比例（%）</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50.8</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95.96</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4.04</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24.3</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65.7</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8</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1090" w:type="dxa"/>
            <w:vMerge w:val="restart"/>
            <w:vAlign w:val="center"/>
          </w:tcPr>
          <w:p>
            <w:pPr>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专业课教师</w:t>
            </w: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人数（人）</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96</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1</w:t>
            </w: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94</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1</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19</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50</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26</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1090"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比例（%）</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49.2</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1.04</w:t>
            </w: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97.92</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1.04</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19.79</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52.08</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27.08</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31"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2018</w:t>
            </w:r>
          </w:p>
        </w:tc>
        <w:tc>
          <w:tcPr>
            <w:tcW w:w="1090"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文化课教师</w:t>
            </w: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人数（人）</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94</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94</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24</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65</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5</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1090"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1281" w:type="dxa"/>
            <w:vAlign w:val="center"/>
          </w:tcPr>
          <w:p>
            <w:pPr>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比例（%）</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49.8</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100</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25.5</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69.1</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5.4</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1090" w:type="dxa"/>
            <w:vMerge w:val="restart"/>
            <w:vAlign w:val="center"/>
          </w:tcPr>
          <w:p>
            <w:pPr>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专业课教师</w:t>
            </w: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人数（人）</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95</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1</w:t>
            </w: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93</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1</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19</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50</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26</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1090" w:type="dxa"/>
            <w:vMerge w:val="continue"/>
            <w:vAlign w:val="center"/>
          </w:tcPr>
          <w:p>
            <w:pPr>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1281" w:type="dxa"/>
            <w:vAlign w:val="center"/>
          </w:tcPr>
          <w:p>
            <w:pPr>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比例（%）</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50.2</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1.05</w:t>
            </w: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97.9</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1.05</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20</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52.6</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18"/>
                <w:szCs w:val="18"/>
              </w:rPr>
            </w:pPr>
            <w:r>
              <w:rPr>
                <w:rFonts w:hint="eastAsia" w:asciiTheme="minorEastAsia" w:hAnsiTheme="minorEastAsia" w:eastAsiaTheme="minorEastAsia" w:cstheme="minorEastAsia"/>
                <w:spacing w:val="-2"/>
                <w:position w:val="-2"/>
                <w:sz w:val="18"/>
                <w:szCs w:val="18"/>
              </w:rPr>
              <w:t>27.4</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r>
    </w:tbl>
    <w:p>
      <w:pPr>
        <w:adjustRightInd w:val="0"/>
        <w:snapToGrid w:val="0"/>
        <w:spacing w:line="440" w:lineRule="atLeast"/>
        <w:rPr>
          <w:rFonts w:asciiTheme="minorEastAsia" w:hAnsiTheme="minorEastAsia" w:eastAsiaTheme="minorEastAsia" w:cstheme="minorEastAsia"/>
          <w:sz w:val="24"/>
          <w:szCs w:val="24"/>
        </w:rPr>
      </w:pP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1.4设施设备</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1.4.1生均教学仪器设备值</w:t>
      </w:r>
    </w:p>
    <w:p>
      <w:pPr>
        <w:adjustRightInd w:val="0"/>
        <w:snapToGrid w:val="0"/>
        <w:spacing w:line="440" w:lineRule="atLeas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学校教学条件不断改善，教学设备设施投入逐年增加。教学仪器统计见表1-6。</w:t>
      </w:r>
    </w:p>
    <w:p>
      <w:pPr>
        <w:widowControl/>
        <w:shd w:val="clear" w:color="auto" w:fill="FFFFFF"/>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表1-6  2017-2018年学校</w:t>
      </w:r>
      <w:r>
        <w:rPr>
          <w:rFonts w:hint="eastAsia" w:asciiTheme="minorEastAsia" w:hAnsiTheme="minorEastAsia" w:eastAsiaTheme="minorEastAsia" w:cstheme="minorEastAsia"/>
          <w:spacing w:val="-2"/>
          <w:position w:val="-2"/>
          <w:sz w:val="24"/>
          <w:szCs w:val="24"/>
        </w:rPr>
        <w:t>教学仪器设备值</w:t>
      </w:r>
      <w:r>
        <w:rPr>
          <w:rFonts w:hint="eastAsia" w:asciiTheme="minorEastAsia" w:hAnsiTheme="minorEastAsia" w:eastAsiaTheme="minorEastAsia" w:cstheme="minorEastAsia"/>
          <w:sz w:val="24"/>
          <w:szCs w:val="24"/>
        </w:rPr>
        <w:t>情况统计表</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3383"/>
        <w:gridCol w:w="4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0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年号</w:t>
            </w:r>
          </w:p>
        </w:tc>
        <w:tc>
          <w:tcPr>
            <w:tcW w:w="338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教学仪器设备值（万元）</w:t>
            </w:r>
          </w:p>
        </w:tc>
        <w:tc>
          <w:tcPr>
            <w:tcW w:w="4131"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生均设备值（万元）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0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2017</w:t>
            </w:r>
          </w:p>
        </w:tc>
        <w:tc>
          <w:tcPr>
            <w:tcW w:w="338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4052.9</w:t>
            </w:r>
          </w:p>
        </w:tc>
        <w:tc>
          <w:tcPr>
            <w:tcW w:w="4131"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0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2018</w:t>
            </w:r>
          </w:p>
        </w:tc>
        <w:tc>
          <w:tcPr>
            <w:tcW w:w="338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4301.02</w:t>
            </w:r>
          </w:p>
        </w:tc>
        <w:tc>
          <w:tcPr>
            <w:tcW w:w="4131"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1.67</w:t>
            </w:r>
          </w:p>
        </w:tc>
      </w:tr>
    </w:tbl>
    <w:p>
      <w:pPr>
        <w:adjustRightInd w:val="0"/>
        <w:snapToGrid w:val="0"/>
        <w:spacing w:line="440" w:lineRule="atLeast"/>
        <w:rPr>
          <w:rFonts w:asciiTheme="minorEastAsia" w:hAnsiTheme="minorEastAsia" w:eastAsiaTheme="minorEastAsia" w:cstheme="minorEastAsia"/>
          <w:sz w:val="24"/>
          <w:szCs w:val="24"/>
        </w:rPr>
      </w:pP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1.4.2生均实训实习工位</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学校实习实训基地建设规范，截止2018年底，校内实训室达到31个，校外实训基地正在筹建之中，具体情况见表1-7和表1-8。</w:t>
      </w:r>
    </w:p>
    <w:p>
      <w:pPr>
        <w:widowControl/>
        <w:shd w:val="clear" w:color="auto" w:fill="FFFFFF"/>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表1-7  2017-2018年</w:t>
      </w:r>
      <w:r>
        <w:rPr>
          <w:rFonts w:hint="eastAsia" w:asciiTheme="minorEastAsia" w:hAnsiTheme="minorEastAsia" w:eastAsiaTheme="minorEastAsia" w:cstheme="minorEastAsia"/>
          <w:spacing w:val="-2"/>
          <w:kern w:val="0"/>
          <w:position w:val="-2"/>
          <w:sz w:val="24"/>
          <w:szCs w:val="24"/>
          <w:shd w:val="clear" w:color="auto" w:fill="FFFFFF"/>
        </w:rPr>
        <w:t>校内实习实训基地</w:t>
      </w:r>
      <w:r>
        <w:rPr>
          <w:rFonts w:hint="eastAsia" w:asciiTheme="minorEastAsia" w:hAnsiTheme="minorEastAsia" w:eastAsiaTheme="minorEastAsia" w:cstheme="minorEastAsia"/>
          <w:sz w:val="24"/>
          <w:szCs w:val="24"/>
        </w:rPr>
        <w:t>情况统计表</w:t>
      </w:r>
    </w:p>
    <w:tbl>
      <w:tblPr>
        <w:tblStyle w:val="6"/>
        <w:tblW w:w="8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3"/>
        <w:gridCol w:w="2246"/>
        <w:gridCol w:w="1519"/>
        <w:gridCol w:w="1350"/>
        <w:gridCol w:w="1425"/>
        <w:gridCol w:w="1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533" w:type="dxa"/>
            <w:vMerge w:val="restart"/>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序号</w:t>
            </w:r>
          </w:p>
        </w:tc>
        <w:tc>
          <w:tcPr>
            <w:tcW w:w="2246" w:type="dxa"/>
            <w:vMerge w:val="restart"/>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kern w:val="0"/>
                <w:position w:val="-2"/>
                <w:sz w:val="24"/>
                <w:szCs w:val="24"/>
                <w:shd w:val="clear" w:color="auto" w:fill="FFFFFF"/>
              </w:rPr>
              <w:t>校内实训基地名称</w:t>
            </w:r>
          </w:p>
        </w:tc>
        <w:tc>
          <w:tcPr>
            <w:tcW w:w="2869" w:type="dxa"/>
            <w:gridSpan w:val="2"/>
          </w:tcPr>
          <w:p>
            <w:pPr>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kern w:val="0"/>
                <w:position w:val="-2"/>
                <w:sz w:val="24"/>
                <w:szCs w:val="24"/>
                <w:shd w:val="clear" w:color="auto" w:fill="FFFFFF"/>
              </w:rPr>
              <w:t>实训室（个）</w:t>
            </w:r>
          </w:p>
        </w:tc>
        <w:tc>
          <w:tcPr>
            <w:tcW w:w="2868" w:type="dxa"/>
            <w:gridSpan w:val="2"/>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提供</w:t>
            </w:r>
            <w:r>
              <w:rPr>
                <w:rFonts w:hint="eastAsia" w:asciiTheme="minorEastAsia" w:hAnsiTheme="minorEastAsia" w:eastAsiaTheme="minorEastAsia" w:cstheme="minorEastAsia"/>
                <w:spacing w:val="-2"/>
                <w:kern w:val="0"/>
                <w:position w:val="-2"/>
                <w:sz w:val="24"/>
                <w:szCs w:val="24"/>
                <w:shd w:val="clear" w:color="auto" w:fill="FFFFFF"/>
              </w:rPr>
              <w:t>工位数（个）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5" w:hRule="atLeast"/>
        </w:trPr>
        <w:tc>
          <w:tcPr>
            <w:tcW w:w="533" w:type="dxa"/>
            <w:vMerge w:val="continue"/>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shd w:val="clear" w:color="auto" w:fill="FFFFFF"/>
              </w:rPr>
            </w:pPr>
          </w:p>
        </w:tc>
        <w:tc>
          <w:tcPr>
            <w:tcW w:w="2246" w:type="dxa"/>
            <w:vMerge w:val="continue"/>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shd w:val="clear" w:color="auto" w:fill="FFFFFF"/>
              </w:rPr>
            </w:pPr>
          </w:p>
        </w:tc>
        <w:tc>
          <w:tcPr>
            <w:tcW w:w="1519" w:type="dxa"/>
          </w:tcPr>
          <w:p>
            <w:pPr>
              <w:adjustRightInd w:val="0"/>
              <w:snapToGrid w:val="0"/>
              <w:spacing w:line="440" w:lineRule="atLeast"/>
              <w:jc w:val="center"/>
              <w:rPr>
                <w:rFonts w:asciiTheme="minorEastAsia" w:hAnsiTheme="minorEastAsia" w:eastAsiaTheme="minorEastAsia" w:cstheme="minorEastAsia"/>
                <w:spacing w:val="-2"/>
                <w:kern w:val="0"/>
                <w:position w:val="-2"/>
                <w:sz w:val="24"/>
                <w:szCs w:val="24"/>
                <w:shd w:val="clear" w:color="auto" w:fill="FFFFFF"/>
              </w:rPr>
            </w:pPr>
            <w:r>
              <w:rPr>
                <w:rFonts w:hint="eastAsia" w:asciiTheme="minorEastAsia" w:hAnsiTheme="minorEastAsia" w:eastAsiaTheme="minorEastAsia" w:cstheme="minorEastAsia"/>
                <w:spacing w:val="-2"/>
                <w:kern w:val="0"/>
                <w:position w:val="-2"/>
                <w:sz w:val="24"/>
                <w:szCs w:val="24"/>
                <w:shd w:val="clear" w:color="auto" w:fill="FFFFFF"/>
              </w:rPr>
              <w:t>2017</w:t>
            </w:r>
          </w:p>
        </w:tc>
        <w:tc>
          <w:tcPr>
            <w:tcW w:w="1350" w:type="dxa"/>
          </w:tcPr>
          <w:p>
            <w:pPr>
              <w:adjustRightInd w:val="0"/>
              <w:snapToGrid w:val="0"/>
              <w:spacing w:line="440" w:lineRule="atLeast"/>
              <w:jc w:val="center"/>
              <w:rPr>
                <w:rFonts w:asciiTheme="minorEastAsia" w:hAnsiTheme="minorEastAsia" w:eastAsiaTheme="minorEastAsia" w:cstheme="minorEastAsia"/>
                <w:spacing w:val="-2"/>
                <w:kern w:val="0"/>
                <w:position w:val="-2"/>
                <w:sz w:val="24"/>
                <w:szCs w:val="24"/>
                <w:shd w:val="clear" w:color="auto" w:fill="FFFFFF"/>
              </w:rPr>
            </w:pPr>
            <w:r>
              <w:rPr>
                <w:rFonts w:hint="eastAsia" w:asciiTheme="minorEastAsia" w:hAnsiTheme="minorEastAsia" w:eastAsiaTheme="minorEastAsia" w:cstheme="minorEastAsia"/>
                <w:spacing w:val="-2"/>
                <w:kern w:val="0"/>
                <w:position w:val="-2"/>
                <w:sz w:val="24"/>
                <w:szCs w:val="24"/>
                <w:shd w:val="clear" w:color="auto" w:fill="FFFFFF"/>
              </w:rPr>
              <w:t>2018</w:t>
            </w:r>
          </w:p>
        </w:tc>
        <w:tc>
          <w:tcPr>
            <w:tcW w:w="1425" w:type="dxa"/>
          </w:tcPr>
          <w:p>
            <w:pPr>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2017</w:t>
            </w:r>
          </w:p>
        </w:tc>
        <w:tc>
          <w:tcPr>
            <w:tcW w:w="1443" w:type="dxa"/>
          </w:tcPr>
          <w:p>
            <w:pPr>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w:t>
            </w:r>
          </w:p>
        </w:tc>
        <w:tc>
          <w:tcPr>
            <w:tcW w:w="2246" w:type="dxa"/>
          </w:tcPr>
          <w:p>
            <w:pPr>
              <w:widowControl/>
              <w:adjustRightInd w:val="0"/>
              <w:snapToGrid w:val="0"/>
              <w:spacing w:line="440" w:lineRule="atLeast"/>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设施农业生产技术</w:t>
            </w:r>
          </w:p>
        </w:tc>
        <w:tc>
          <w:tcPr>
            <w:tcW w:w="151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w:t>
            </w:r>
          </w:p>
        </w:tc>
        <w:tc>
          <w:tcPr>
            <w:tcW w:w="135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w:t>
            </w:r>
          </w:p>
        </w:tc>
        <w:tc>
          <w:tcPr>
            <w:tcW w:w="1425"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60</w:t>
            </w:r>
          </w:p>
        </w:tc>
        <w:tc>
          <w:tcPr>
            <w:tcW w:w="144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w:t>
            </w:r>
          </w:p>
        </w:tc>
        <w:tc>
          <w:tcPr>
            <w:tcW w:w="224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牧医</w:t>
            </w:r>
          </w:p>
        </w:tc>
        <w:tc>
          <w:tcPr>
            <w:tcW w:w="151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w:t>
            </w:r>
          </w:p>
        </w:tc>
        <w:tc>
          <w:tcPr>
            <w:tcW w:w="135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w:t>
            </w:r>
          </w:p>
        </w:tc>
        <w:tc>
          <w:tcPr>
            <w:tcW w:w="1425"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30</w:t>
            </w:r>
          </w:p>
        </w:tc>
        <w:tc>
          <w:tcPr>
            <w:tcW w:w="144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w:t>
            </w:r>
          </w:p>
        </w:tc>
        <w:tc>
          <w:tcPr>
            <w:tcW w:w="224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医学</w:t>
            </w:r>
          </w:p>
        </w:tc>
        <w:tc>
          <w:tcPr>
            <w:tcW w:w="151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w:t>
            </w:r>
          </w:p>
        </w:tc>
        <w:tc>
          <w:tcPr>
            <w:tcW w:w="135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w:t>
            </w:r>
          </w:p>
        </w:tc>
        <w:tc>
          <w:tcPr>
            <w:tcW w:w="1425"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50</w:t>
            </w:r>
          </w:p>
        </w:tc>
        <w:tc>
          <w:tcPr>
            <w:tcW w:w="144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w:t>
            </w:r>
          </w:p>
        </w:tc>
        <w:tc>
          <w:tcPr>
            <w:tcW w:w="224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财会</w:t>
            </w:r>
          </w:p>
        </w:tc>
        <w:tc>
          <w:tcPr>
            <w:tcW w:w="151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w:t>
            </w:r>
          </w:p>
        </w:tc>
        <w:tc>
          <w:tcPr>
            <w:tcW w:w="135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w:t>
            </w:r>
          </w:p>
        </w:tc>
        <w:tc>
          <w:tcPr>
            <w:tcW w:w="1425"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45</w:t>
            </w:r>
          </w:p>
        </w:tc>
        <w:tc>
          <w:tcPr>
            <w:tcW w:w="144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5</w:t>
            </w:r>
          </w:p>
        </w:tc>
        <w:tc>
          <w:tcPr>
            <w:tcW w:w="224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建筑</w:t>
            </w:r>
          </w:p>
        </w:tc>
        <w:tc>
          <w:tcPr>
            <w:tcW w:w="151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w:t>
            </w:r>
          </w:p>
        </w:tc>
        <w:tc>
          <w:tcPr>
            <w:tcW w:w="135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w:t>
            </w:r>
          </w:p>
        </w:tc>
        <w:tc>
          <w:tcPr>
            <w:tcW w:w="1425"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80</w:t>
            </w:r>
          </w:p>
        </w:tc>
        <w:tc>
          <w:tcPr>
            <w:tcW w:w="144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6</w:t>
            </w:r>
          </w:p>
        </w:tc>
        <w:tc>
          <w:tcPr>
            <w:tcW w:w="224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计算机</w:t>
            </w:r>
          </w:p>
        </w:tc>
        <w:tc>
          <w:tcPr>
            <w:tcW w:w="151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5</w:t>
            </w:r>
          </w:p>
        </w:tc>
        <w:tc>
          <w:tcPr>
            <w:tcW w:w="135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5</w:t>
            </w:r>
          </w:p>
        </w:tc>
        <w:tc>
          <w:tcPr>
            <w:tcW w:w="1425"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300</w:t>
            </w:r>
          </w:p>
        </w:tc>
        <w:tc>
          <w:tcPr>
            <w:tcW w:w="144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7</w:t>
            </w:r>
          </w:p>
        </w:tc>
        <w:tc>
          <w:tcPr>
            <w:tcW w:w="224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汽驾</w:t>
            </w:r>
          </w:p>
        </w:tc>
        <w:tc>
          <w:tcPr>
            <w:tcW w:w="151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w:t>
            </w:r>
          </w:p>
        </w:tc>
        <w:tc>
          <w:tcPr>
            <w:tcW w:w="135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w:t>
            </w:r>
          </w:p>
        </w:tc>
        <w:tc>
          <w:tcPr>
            <w:tcW w:w="1425"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40</w:t>
            </w:r>
          </w:p>
        </w:tc>
        <w:tc>
          <w:tcPr>
            <w:tcW w:w="144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8</w:t>
            </w:r>
          </w:p>
        </w:tc>
        <w:tc>
          <w:tcPr>
            <w:tcW w:w="224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机械加工技术</w:t>
            </w:r>
          </w:p>
        </w:tc>
        <w:tc>
          <w:tcPr>
            <w:tcW w:w="151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w:t>
            </w:r>
          </w:p>
        </w:tc>
        <w:tc>
          <w:tcPr>
            <w:tcW w:w="135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w:t>
            </w:r>
          </w:p>
        </w:tc>
        <w:tc>
          <w:tcPr>
            <w:tcW w:w="1425"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80</w:t>
            </w:r>
          </w:p>
        </w:tc>
        <w:tc>
          <w:tcPr>
            <w:tcW w:w="144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w:t>
            </w:r>
          </w:p>
        </w:tc>
        <w:tc>
          <w:tcPr>
            <w:tcW w:w="224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美工</w:t>
            </w:r>
          </w:p>
        </w:tc>
        <w:tc>
          <w:tcPr>
            <w:tcW w:w="151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w:t>
            </w:r>
          </w:p>
        </w:tc>
        <w:tc>
          <w:tcPr>
            <w:tcW w:w="135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w:t>
            </w:r>
          </w:p>
        </w:tc>
        <w:tc>
          <w:tcPr>
            <w:tcW w:w="1425"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45</w:t>
            </w:r>
          </w:p>
        </w:tc>
        <w:tc>
          <w:tcPr>
            <w:tcW w:w="144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10</w:t>
            </w:r>
          </w:p>
        </w:tc>
        <w:tc>
          <w:tcPr>
            <w:tcW w:w="224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旅游</w:t>
            </w:r>
          </w:p>
        </w:tc>
        <w:tc>
          <w:tcPr>
            <w:tcW w:w="151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w:t>
            </w:r>
          </w:p>
        </w:tc>
        <w:tc>
          <w:tcPr>
            <w:tcW w:w="135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w:t>
            </w:r>
          </w:p>
        </w:tc>
        <w:tc>
          <w:tcPr>
            <w:tcW w:w="1425"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50</w:t>
            </w:r>
          </w:p>
        </w:tc>
        <w:tc>
          <w:tcPr>
            <w:tcW w:w="144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11</w:t>
            </w:r>
          </w:p>
        </w:tc>
        <w:tc>
          <w:tcPr>
            <w:tcW w:w="224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化工</w:t>
            </w:r>
          </w:p>
        </w:tc>
        <w:tc>
          <w:tcPr>
            <w:tcW w:w="151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w:t>
            </w:r>
          </w:p>
        </w:tc>
        <w:tc>
          <w:tcPr>
            <w:tcW w:w="135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w:t>
            </w:r>
          </w:p>
        </w:tc>
        <w:tc>
          <w:tcPr>
            <w:tcW w:w="1425"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15</w:t>
            </w:r>
          </w:p>
        </w:tc>
        <w:tc>
          <w:tcPr>
            <w:tcW w:w="144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12</w:t>
            </w:r>
          </w:p>
        </w:tc>
        <w:tc>
          <w:tcPr>
            <w:tcW w:w="2246"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学前教育</w:t>
            </w:r>
          </w:p>
        </w:tc>
        <w:tc>
          <w:tcPr>
            <w:tcW w:w="151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w:t>
            </w:r>
          </w:p>
        </w:tc>
        <w:tc>
          <w:tcPr>
            <w:tcW w:w="135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w:t>
            </w:r>
          </w:p>
        </w:tc>
        <w:tc>
          <w:tcPr>
            <w:tcW w:w="1425"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120</w:t>
            </w:r>
          </w:p>
        </w:tc>
        <w:tc>
          <w:tcPr>
            <w:tcW w:w="144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120</w:t>
            </w:r>
          </w:p>
        </w:tc>
      </w:tr>
    </w:tbl>
    <w:p>
      <w:pPr>
        <w:widowControl/>
        <w:shd w:val="clear" w:color="auto" w:fill="FFFFFF"/>
        <w:adjustRightInd w:val="0"/>
        <w:snapToGrid w:val="0"/>
        <w:spacing w:line="440" w:lineRule="atLeast"/>
        <w:rPr>
          <w:rFonts w:asciiTheme="minorEastAsia" w:hAnsiTheme="minorEastAsia" w:eastAsiaTheme="minorEastAsia" w:cstheme="minorEastAsia"/>
          <w:sz w:val="24"/>
          <w:szCs w:val="24"/>
        </w:rPr>
      </w:pPr>
    </w:p>
    <w:p>
      <w:pPr>
        <w:widowControl/>
        <w:shd w:val="clear" w:color="auto" w:fill="FFFFFF"/>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表1-8  2017-2018年分专业</w:t>
      </w:r>
      <w:r>
        <w:rPr>
          <w:rFonts w:hint="eastAsia" w:asciiTheme="minorEastAsia" w:hAnsiTheme="minorEastAsia" w:eastAsiaTheme="minorEastAsia" w:cstheme="minorEastAsia"/>
          <w:spacing w:val="-2"/>
          <w:kern w:val="0"/>
          <w:position w:val="-2"/>
          <w:sz w:val="24"/>
          <w:szCs w:val="24"/>
          <w:shd w:val="clear" w:color="auto" w:fill="FFFFFF"/>
        </w:rPr>
        <w:t>校外实训基地</w:t>
      </w:r>
      <w:r>
        <w:rPr>
          <w:rFonts w:hint="eastAsia" w:asciiTheme="minorEastAsia" w:hAnsiTheme="minorEastAsia" w:eastAsiaTheme="minorEastAsia" w:cstheme="minorEastAsia"/>
          <w:sz w:val="24"/>
          <w:szCs w:val="24"/>
        </w:rPr>
        <w:t>情况统计表</w:t>
      </w:r>
    </w:p>
    <w:tbl>
      <w:tblPr>
        <w:tblStyle w:val="6"/>
        <w:tblW w:w="8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9"/>
        <w:gridCol w:w="2269"/>
        <w:gridCol w:w="1518"/>
        <w:gridCol w:w="1313"/>
        <w:gridCol w:w="1444"/>
        <w:gridCol w:w="1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29" w:type="dxa"/>
            <w:vMerge w:val="restart"/>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序号</w:t>
            </w:r>
          </w:p>
        </w:tc>
        <w:tc>
          <w:tcPr>
            <w:tcW w:w="2269" w:type="dxa"/>
            <w:vMerge w:val="restart"/>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kern w:val="0"/>
                <w:position w:val="-2"/>
                <w:sz w:val="24"/>
                <w:szCs w:val="24"/>
                <w:shd w:val="clear" w:color="auto" w:fill="FFFFFF"/>
              </w:rPr>
              <w:t>专业名称</w:t>
            </w:r>
          </w:p>
        </w:tc>
        <w:tc>
          <w:tcPr>
            <w:tcW w:w="2831" w:type="dxa"/>
            <w:gridSpan w:val="2"/>
          </w:tcPr>
          <w:p>
            <w:pPr>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kern w:val="0"/>
                <w:position w:val="-2"/>
                <w:sz w:val="24"/>
                <w:szCs w:val="24"/>
                <w:shd w:val="clear" w:color="auto" w:fill="FFFFFF"/>
              </w:rPr>
              <w:t>校外实训基地数量</w:t>
            </w:r>
          </w:p>
        </w:tc>
        <w:tc>
          <w:tcPr>
            <w:tcW w:w="2887" w:type="dxa"/>
            <w:gridSpan w:val="2"/>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kern w:val="0"/>
                <w:position w:val="-2"/>
                <w:sz w:val="24"/>
                <w:szCs w:val="24"/>
                <w:shd w:val="clear" w:color="auto" w:fill="FFFFFF"/>
              </w:rPr>
              <w:t>实训基地名称（部分）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529" w:type="dxa"/>
            <w:vMerge w:val="continue"/>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shd w:val="clear" w:color="auto" w:fill="FFFFFF"/>
              </w:rPr>
            </w:pPr>
          </w:p>
        </w:tc>
        <w:tc>
          <w:tcPr>
            <w:tcW w:w="2269" w:type="dxa"/>
            <w:vMerge w:val="continue"/>
          </w:tcPr>
          <w:p>
            <w:pPr>
              <w:widowControl/>
              <w:adjustRightInd w:val="0"/>
              <w:snapToGrid w:val="0"/>
              <w:spacing w:line="440" w:lineRule="atLeast"/>
              <w:jc w:val="center"/>
              <w:rPr>
                <w:rFonts w:asciiTheme="minorEastAsia" w:hAnsiTheme="minorEastAsia" w:eastAsiaTheme="minorEastAsia" w:cstheme="minorEastAsia"/>
                <w:spacing w:val="-2"/>
                <w:kern w:val="0"/>
                <w:position w:val="-2"/>
                <w:sz w:val="24"/>
                <w:szCs w:val="24"/>
                <w:shd w:val="clear" w:color="auto" w:fill="FFFFFF"/>
              </w:rPr>
            </w:pPr>
          </w:p>
        </w:tc>
        <w:tc>
          <w:tcPr>
            <w:tcW w:w="1518" w:type="dxa"/>
          </w:tcPr>
          <w:p>
            <w:pPr>
              <w:adjustRightInd w:val="0"/>
              <w:snapToGrid w:val="0"/>
              <w:spacing w:line="440" w:lineRule="atLeast"/>
              <w:jc w:val="center"/>
              <w:rPr>
                <w:rFonts w:asciiTheme="minorEastAsia" w:hAnsiTheme="minorEastAsia" w:eastAsiaTheme="minorEastAsia" w:cstheme="minorEastAsia"/>
                <w:spacing w:val="-2"/>
                <w:kern w:val="0"/>
                <w:position w:val="-2"/>
                <w:sz w:val="24"/>
                <w:szCs w:val="24"/>
                <w:shd w:val="clear" w:color="auto" w:fill="FFFFFF"/>
              </w:rPr>
            </w:pPr>
            <w:r>
              <w:rPr>
                <w:rFonts w:hint="eastAsia" w:asciiTheme="minorEastAsia" w:hAnsiTheme="minorEastAsia" w:eastAsiaTheme="minorEastAsia" w:cstheme="minorEastAsia"/>
                <w:spacing w:val="-2"/>
                <w:kern w:val="0"/>
                <w:position w:val="-2"/>
                <w:sz w:val="24"/>
                <w:szCs w:val="24"/>
                <w:shd w:val="clear" w:color="auto" w:fill="FFFFFF"/>
              </w:rPr>
              <w:t>2017</w:t>
            </w:r>
          </w:p>
        </w:tc>
        <w:tc>
          <w:tcPr>
            <w:tcW w:w="1313" w:type="dxa"/>
          </w:tcPr>
          <w:p>
            <w:pPr>
              <w:adjustRightInd w:val="0"/>
              <w:snapToGrid w:val="0"/>
              <w:spacing w:line="440" w:lineRule="atLeast"/>
              <w:jc w:val="center"/>
              <w:rPr>
                <w:rFonts w:asciiTheme="minorEastAsia" w:hAnsiTheme="minorEastAsia" w:eastAsiaTheme="minorEastAsia" w:cstheme="minorEastAsia"/>
                <w:spacing w:val="-2"/>
                <w:kern w:val="0"/>
                <w:position w:val="-2"/>
                <w:sz w:val="24"/>
                <w:szCs w:val="24"/>
                <w:shd w:val="clear" w:color="auto" w:fill="FFFFFF"/>
              </w:rPr>
            </w:pPr>
            <w:r>
              <w:rPr>
                <w:rFonts w:hint="eastAsia" w:asciiTheme="minorEastAsia" w:hAnsiTheme="minorEastAsia" w:eastAsiaTheme="minorEastAsia" w:cstheme="minorEastAsia"/>
                <w:spacing w:val="-2"/>
                <w:kern w:val="0"/>
                <w:position w:val="-2"/>
                <w:sz w:val="24"/>
                <w:szCs w:val="24"/>
                <w:shd w:val="clear" w:color="auto" w:fill="FFFFFF"/>
              </w:rPr>
              <w:t>2018</w:t>
            </w:r>
          </w:p>
        </w:tc>
        <w:tc>
          <w:tcPr>
            <w:tcW w:w="1444" w:type="dxa"/>
          </w:tcPr>
          <w:p>
            <w:pPr>
              <w:adjustRightInd w:val="0"/>
              <w:snapToGrid w:val="0"/>
              <w:spacing w:line="440" w:lineRule="atLeast"/>
              <w:jc w:val="center"/>
              <w:rPr>
                <w:rFonts w:asciiTheme="minorEastAsia" w:hAnsiTheme="minorEastAsia" w:eastAsiaTheme="minorEastAsia" w:cstheme="minorEastAsia"/>
                <w:spacing w:val="-2"/>
                <w:kern w:val="0"/>
                <w:position w:val="-2"/>
                <w:sz w:val="24"/>
                <w:szCs w:val="24"/>
                <w:shd w:val="clear" w:color="auto" w:fill="FFFFFF"/>
              </w:rPr>
            </w:pPr>
            <w:r>
              <w:rPr>
                <w:rFonts w:hint="eastAsia" w:asciiTheme="minorEastAsia" w:hAnsiTheme="minorEastAsia" w:eastAsiaTheme="minorEastAsia" w:cstheme="minorEastAsia"/>
                <w:spacing w:val="-2"/>
                <w:kern w:val="0"/>
                <w:position w:val="-2"/>
                <w:sz w:val="24"/>
                <w:szCs w:val="24"/>
                <w:shd w:val="clear" w:color="auto" w:fill="FFFFFF"/>
              </w:rPr>
              <w:t>2017</w:t>
            </w:r>
          </w:p>
        </w:tc>
        <w:tc>
          <w:tcPr>
            <w:tcW w:w="1443" w:type="dxa"/>
          </w:tcPr>
          <w:p>
            <w:pPr>
              <w:adjustRightInd w:val="0"/>
              <w:snapToGrid w:val="0"/>
              <w:spacing w:line="440" w:lineRule="atLeast"/>
              <w:jc w:val="center"/>
              <w:rPr>
                <w:rFonts w:asciiTheme="minorEastAsia" w:hAnsiTheme="minorEastAsia" w:eastAsiaTheme="minorEastAsia" w:cstheme="minorEastAsia"/>
                <w:spacing w:val="-2"/>
                <w:kern w:val="0"/>
                <w:position w:val="-2"/>
                <w:sz w:val="24"/>
                <w:szCs w:val="24"/>
                <w:shd w:val="clear" w:color="auto" w:fill="FFFFFF"/>
              </w:rPr>
            </w:pPr>
            <w:r>
              <w:rPr>
                <w:rFonts w:hint="eastAsia" w:asciiTheme="minorEastAsia" w:hAnsiTheme="minorEastAsia" w:eastAsiaTheme="minorEastAsia" w:cstheme="minorEastAsia"/>
                <w:spacing w:val="-2"/>
                <w:kern w:val="0"/>
                <w:position w:val="-2"/>
                <w:sz w:val="24"/>
                <w:szCs w:val="24"/>
                <w:shd w:val="clear" w:color="auto" w:fill="FFFFFF"/>
              </w:rPr>
              <w:t>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2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w:t>
            </w:r>
          </w:p>
        </w:tc>
        <w:tc>
          <w:tcPr>
            <w:tcW w:w="226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设施农业生产技术</w:t>
            </w:r>
          </w:p>
        </w:tc>
        <w:tc>
          <w:tcPr>
            <w:tcW w:w="151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131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w:t>
            </w:r>
          </w:p>
        </w:tc>
        <w:tc>
          <w:tcPr>
            <w:tcW w:w="1444"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1443" w:type="dxa"/>
          </w:tcPr>
          <w:p>
            <w:pPr>
              <w:widowControl/>
              <w:adjustRightInd w:val="0"/>
              <w:snapToGrid w:val="0"/>
              <w:spacing w:line="440" w:lineRule="atLeast"/>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刀老毛道现代农业示范园区</w:t>
            </w:r>
          </w:p>
        </w:tc>
      </w:tr>
    </w:tbl>
    <w:p>
      <w:pPr>
        <w:adjustRightInd w:val="0"/>
        <w:snapToGrid w:val="0"/>
        <w:spacing w:line="440" w:lineRule="atLeast"/>
        <w:jc w:val="center"/>
        <w:rPr>
          <w:rFonts w:asciiTheme="minorEastAsia" w:hAnsiTheme="minorEastAsia" w:eastAsiaTheme="minorEastAsia" w:cstheme="minorEastAsia"/>
          <w:sz w:val="24"/>
          <w:szCs w:val="24"/>
        </w:rPr>
      </w:pP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1.4.3生均纸质图书</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图书馆纸质藏书100000册，较上一年增加5000册，生均图书达到39册，电子图书1530册，具体情况见表1-9。</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260"/>
        <w:gridCol w:w="1980"/>
        <w:gridCol w:w="1620"/>
        <w:gridCol w:w="144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6"/>
            <w:tcBorders>
              <w:top w:val="nil"/>
              <w:left w:val="nil"/>
              <w:bottom w:val="single" w:color="auto" w:sz="4" w:space="0"/>
              <w:right w:val="nil"/>
            </w:tcBorders>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表1-9 2017-2018学校图书情况统计表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年号</w:t>
            </w:r>
          </w:p>
        </w:tc>
        <w:tc>
          <w:tcPr>
            <w:tcW w:w="1260"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纸质图书（册）</w:t>
            </w:r>
          </w:p>
        </w:tc>
        <w:tc>
          <w:tcPr>
            <w:tcW w:w="1980"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生均纸质图书（册）</w:t>
            </w:r>
          </w:p>
        </w:tc>
        <w:tc>
          <w:tcPr>
            <w:tcW w:w="1620"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阅览室座位数（个）</w:t>
            </w:r>
          </w:p>
        </w:tc>
        <w:tc>
          <w:tcPr>
            <w:tcW w:w="1440"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订阅期刊数（种）</w:t>
            </w:r>
          </w:p>
        </w:tc>
        <w:tc>
          <w:tcPr>
            <w:tcW w:w="1394"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电子图书（万册）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2017</w:t>
            </w:r>
          </w:p>
        </w:tc>
        <w:tc>
          <w:tcPr>
            <w:tcW w:w="126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95000</w:t>
            </w:r>
          </w:p>
        </w:tc>
        <w:tc>
          <w:tcPr>
            <w:tcW w:w="198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45.4</w:t>
            </w:r>
          </w:p>
        </w:tc>
        <w:tc>
          <w:tcPr>
            <w:tcW w:w="16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100</w:t>
            </w:r>
          </w:p>
        </w:tc>
        <w:tc>
          <w:tcPr>
            <w:tcW w:w="144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37</w:t>
            </w:r>
          </w:p>
        </w:tc>
        <w:tc>
          <w:tcPr>
            <w:tcW w:w="1394"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0.153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2018</w:t>
            </w:r>
          </w:p>
        </w:tc>
        <w:tc>
          <w:tcPr>
            <w:tcW w:w="126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100000</w:t>
            </w:r>
          </w:p>
        </w:tc>
        <w:tc>
          <w:tcPr>
            <w:tcW w:w="198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39</w:t>
            </w:r>
          </w:p>
        </w:tc>
        <w:tc>
          <w:tcPr>
            <w:tcW w:w="16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120</w:t>
            </w:r>
          </w:p>
        </w:tc>
        <w:tc>
          <w:tcPr>
            <w:tcW w:w="144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38</w:t>
            </w:r>
          </w:p>
        </w:tc>
        <w:tc>
          <w:tcPr>
            <w:tcW w:w="1394"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0.153</w:t>
            </w:r>
          </w:p>
        </w:tc>
      </w:tr>
    </w:tbl>
    <w:p>
      <w:pPr>
        <w:adjustRightInd w:val="0"/>
        <w:snapToGrid w:val="0"/>
        <w:spacing w:line="440" w:lineRule="atLeast"/>
        <w:rPr>
          <w:rFonts w:asciiTheme="minorEastAsia" w:hAnsiTheme="minorEastAsia" w:eastAsiaTheme="minorEastAsia" w:cstheme="minorEastAsia"/>
          <w:sz w:val="24"/>
          <w:szCs w:val="24"/>
        </w:rPr>
      </w:pP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1.5校内信息化建设</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1.5.1建设基本情况</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学校建有电教处，有专兼职管理人员4名，协同办公系统，教务管理，课程资源共享应用。近两年校园信息化建设统计见表1-10。</w:t>
      </w:r>
    </w:p>
    <w:p>
      <w:pPr>
        <w:widowControl/>
        <w:shd w:val="clear" w:color="auto" w:fill="FFFFFF"/>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表1-10 2017-2018年校园</w:t>
      </w:r>
      <w:r>
        <w:rPr>
          <w:rFonts w:hint="eastAsia" w:asciiTheme="minorEastAsia" w:hAnsiTheme="minorEastAsia" w:eastAsiaTheme="minorEastAsia" w:cstheme="minorEastAsia"/>
          <w:spacing w:val="-2"/>
          <w:position w:val="-2"/>
          <w:sz w:val="24"/>
          <w:szCs w:val="24"/>
        </w:rPr>
        <w:t>信息化建设</w:t>
      </w:r>
      <w:r>
        <w:rPr>
          <w:rFonts w:hint="eastAsia" w:asciiTheme="minorEastAsia" w:hAnsiTheme="minorEastAsia" w:eastAsiaTheme="minorEastAsia" w:cstheme="minorEastAsia"/>
          <w:sz w:val="24"/>
          <w:szCs w:val="24"/>
        </w:rPr>
        <w:t>情况统计表</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4680"/>
        <w:gridCol w:w="162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
                <w:sz w:val="24"/>
                <w:szCs w:val="24"/>
              </w:rPr>
              <w:t>序号</w:t>
            </w:r>
          </w:p>
        </w:tc>
        <w:tc>
          <w:tcPr>
            <w:tcW w:w="4680"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指标</w:t>
            </w:r>
          </w:p>
        </w:tc>
        <w:tc>
          <w:tcPr>
            <w:tcW w:w="1620"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2017</w:t>
            </w:r>
          </w:p>
        </w:tc>
        <w:tc>
          <w:tcPr>
            <w:tcW w:w="1394"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680"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出口总带宽（）</w:t>
            </w:r>
          </w:p>
        </w:tc>
        <w:tc>
          <w:tcPr>
            <w:tcW w:w="1620"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1394"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680"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校园网主干最大（）</w:t>
            </w:r>
          </w:p>
        </w:tc>
        <w:tc>
          <w:tcPr>
            <w:tcW w:w="1620"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w:t>
            </w:r>
          </w:p>
        </w:tc>
        <w:tc>
          <w:tcPr>
            <w:tcW w:w="1394"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80"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服务器台数（个）</w:t>
            </w:r>
          </w:p>
        </w:tc>
        <w:tc>
          <w:tcPr>
            <w:tcW w:w="1620"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94"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680"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网络多媒体教室数（个）</w:t>
            </w:r>
          </w:p>
        </w:tc>
        <w:tc>
          <w:tcPr>
            <w:tcW w:w="1620"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p>
        </w:tc>
        <w:tc>
          <w:tcPr>
            <w:tcW w:w="1394"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680"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教学用计算机数量（台）</w:t>
            </w:r>
          </w:p>
        </w:tc>
        <w:tc>
          <w:tcPr>
            <w:tcW w:w="1620"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1394"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4680"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生均教学用计算机数量（台/100）</w:t>
            </w:r>
          </w:p>
        </w:tc>
        <w:tc>
          <w:tcPr>
            <w:tcW w:w="1620"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0.14</w:t>
            </w:r>
          </w:p>
        </w:tc>
        <w:tc>
          <w:tcPr>
            <w:tcW w:w="1394" w:type="dxa"/>
          </w:tcPr>
          <w:p>
            <w:pPr>
              <w:widowControl/>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0.12</w:t>
            </w:r>
          </w:p>
        </w:tc>
      </w:tr>
    </w:tbl>
    <w:p>
      <w:pPr>
        <w:adjustRightInd w:val="0"/>
        <w:snapToGrid w:val="0"/>
        <w:spacing w:line="440" w:lineRule="atLeast"/>
        <w:jc w:val="center"/>
        <w:rPr>
          <w:rFonts w:asciiTheme="minorEastAsia" w:hAnsiTheme="minorEastAsia" w:eastAsiaTheme="minorEastAsia" w:cstheme="minorEastAsia"/>
          <w:sz w:val="24"/>
          <w:szCs w:val="24"/>
        </w:rPr>
      </w:pPr>
    </w:p>
    <w:p>
      <w:pPr>
        <w:adjustRightInd w:val="0"/>
        <w:snapToGrid w:val="0"/>
        <w:spacing w:line="440" w:lineRule="atLeast"/>
        <w:ind w:firstLine="480" w:firstLineChars="200"/>
        <w:rPr>
          <w:rFonts w:ascii="黑体" w:hAnsi="黑体" w:eastAsia="黑体" w:cstheme="minorEastAsia"/>
          <w:color w:val="FF0000"/>
          <w:sz w:val="24"/>
          <w:szCs w:val="24"/>
        </w:rPr>
      </w:pPr>
      <w:r>
        <w:rPr>
          <w:rFonts w:hint="eastAsia" w:ascii="黑体" w:hAnsi="黑体" w:eastAsia="黑体" w:cstheme="minorEastAsia"/>
          <w:color w:val="000000" w:themeColor="text1"/>
          <w:sz w:val="24"/>
          <w:szCs w:val="24"/>
        </w:rPr>
        <w:t>1.5.2使用的基本情况</w:t>
      </w:r>
    </w:p>
    <w:p>
      <w:pPr>
        <w:adjustRightInd w:val="0"/>
        <w:snapToGrid w:val="0"/>
        <w:spacing w:line="440" w:lineRule="exact"/>
        <w:ind w:firstLine="480" w:firstLineChars="200"/>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themeColor="text1"/>
          <w:sz w:val="24"/>
          <w:szCs w:val="24"/>
        </w:rPr>
        <w:t>实现了网络全覆盖，校园监控360度无死角，校园云平台的使用实现了教学资源的共享。</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1.6校内实训基地建设</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1.6.1建设的基本情况</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加工技术专业现有1500平米的实训厂房，实训室包括焊工实训室，电子装配实训室，钳工实训室，机械加工中心实训室，编程数控实训室等。汽修专业作为特色专业现有面积达1000平方米实训室，实训设备150多台套。农学专业，现有实训园区80亩，园区内有日光温室8栋，2400平方米的智能温室一个。校内各专业实训室总数达31个。</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1.6.2使用的基本情况</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学校在课程设置中，实训课占总课时的36%，各实训室工位基本能满足学生上课需求，实训室满载运转，设备利用充分。</w:t>
      </w:r>
    </w:p>
    <w:p>
      <w:pPr>
        <w:adjustRightInd w:val="0"/>
        <w:snapToGrid w:val="0"/>
        <w:spacing w:line="440" w:lineRule="atLeast"/>
        <w:ind w:firstLine="600" w:firstLineChars="200"/>
        <w:rPr>
          <w:rFonts w:ascii="黑体" w:hAnsi="黑体" w:eastAsia="黑体" w:cstheme="minorEastAsia"/>
          <w:sz w:val="30"/>
          <w:szCs w:val="30"/>
        </w:rPr>
      </w:pPr>
      <w:r>
        <w:rPr>
          <w:rFonts w:hint="eastAsia" w:ascii="黑体" w:hAnsi="黑体" w:eastAsia="黑体" w:cstheme="minorEastAsia"/>
          <w:sz w:val="30"/>
          <w:szCs w:val="30"/>
        </w:rPr>
        <w:t>2.学生发展</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2.1学生素质</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C0C0C" w:themeColor="text1" w:themeTint="F2"/>
          <w:sz w:val="24"/>
          <w:szCs w:val="24"/>
        </w:rPr>
        <w:t>学校坚持“明德明理，成人成才”的育人理念，立德树人，培养既掌握一项技能，又具有良好道德品质的高素质劳动者，学生整体思想政治状况良好，学生文化课合格率98.2%，专业技能合格率97.5%，学生体质测评合格率98%，学生毕业率98% 。具体情况2-1见表。</w:t>
      </w:r>
    </w:p>
    <w:p>
      <w:pPr>
        <w:widowControl/>
        <w:shd w:val="clear" w:color="auto" w:fill="FFFFFF"/>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表2-1 2017-2018年学生基本素质评价指标统计表</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年号</w:t>
            </w:r>
          </w:p>
        </w:tc>
        <w:tc>
          <w:tcPr>
            <w:tcW w:w="14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文化课</w:t>
            </w:r>
          </w:p>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合格率</w:t>
            </w:r>
          </w:p>
        </w:tc>
        <w:tc>
          <w:tcPr>
            <w:tcW w:w="14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体质测评</w:t>
            </w:r>
          </w:p>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合格率</w:t>
            </w:r>
          </w:p>
        </w:tc>
        <w:tc>
          <w:tcPr>
            <w:tcW w:w="14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专业技能</w:t>
            </w:r>
          </w:p>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合格率</w:t>
            </w:r>
          </w:p>
        </w:tc>
        <w:tc>
          <w:tcPr>
            <w:tcW w:w="1421"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双证书</w:t>
            </w:r>
          </w:p>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合格率</w:t>
            </w:r>
          </w:p>
        </w:tc>
        <w:tc>
          <w:tcPr>
            <w:tcW w:w="1421"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毕业率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trPr>
        <w:tc>
          <w:tcPr>
            <w:tcW w:w="14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2017</w:t>
            </w:r>
          </w:p>
        </w:tc>
        <w:tc>
          <w:tcPr>
            <w:tcW w:w="14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97.5%</w:t>
            </w:r>
          </w:p>
        </w:tc>
        <w:tc>
          <w:tcPr>
            <w:tcW w:w="14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96.4%</w:t>
            </w:r>
          </w:p>
        </w:tc>
        <w:tc>
          <w:tcPr>
            <w:tcW w:w="14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96.3%</w:t>
            </w:r>
          </w:p>
        </w:tc>
        <w:tc>
          <w:tcPr>
            <w:tcW w:w="1421"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58.9%</w:t>
            </w:r>
          </w:p>
        </w:tc>
        <w:tc>
          <w:tcPr>
            <w:tcW w:w="1421"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420" w:type="dxa"/>
          </w:tcPr>
          <w:p>
            <w:pPr>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2018</w:t>
            </w:r>
          </w:p>
        </w:tc>
        <w:tc>
          <w:tcPr>
            <w:tcW w:w="14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98.2%</w:t>
            </w:r>
          </w:p>
        </w:tc>
        <w:tc>
          <w:tcPr>
            <w:tcW w:w="14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98%</w:t>
            </w:r>
          </w:p>
        </w:tc>
        <w:tc>
          <w:tcPr>
            <w:tcW w:w="14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97.5%</w:t>
            </w:r>
          </w:p>
        </w:tc>
        <w:tc>
          <w:tcPr>
            <w:tcW w:w="1421"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64%</w:t>
            </w:r>
          </w:p>
        </w:tc>
        <w:tc>
          <w:tcPr>
            <w:tcW w:w="1421"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98%</w:t>
            </w:r>
          </w:p>
        </w:tc>
      </w:tr>
    </w:tbl>
    <w:p>
      <w:pPr>
        <w:widowControl/>
        <w:shd w:val="clear" w:color="auto" w:fill="FFFFFF"/>
        <w:adjustRightInd w:val="0"/>
        <w:snapToGrid w:val="0"/>
        <w:spacing w:line="440" w:lineRule="atLeast"/>
        <w:rPr>
          <w:rFonts w:asciiTheme="minorEastAsia" w:hAnsiTheme="minorEastAsia" w:eastAsiaTheme="minorEastAsia" w:cstheme="minorEastAsia"/>
          <w:spacing w:val="-2"/>
          <w:position w:val="-2"/>
          <w:sz w:val="24"/>
          <w:szCs w:val="24"/>
        </w:rPr>
      </w:pP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2.2在校体验</w:t>
      </w:r>
    </w:p>
    <w:p>
      <w:pPr>
        <w:adjustRightInd w:val="0"/>
        <w:snapToGrid w:val="0"/>
        <w:spacing w:line="440" w:lineRule="atLeast"/>
        <w:ind w:firstLine="480" w:firstLineChars="200"/>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themeColor="text1"/>
          <w:sz w:val="24"/>
          <w:szCs w:val="24"/>
        </w:rPr>
        <w:t>学校通过学生会自主管理，开展座谈会，利用问卷调查等多种形式，及时了解学生对学校教育教学、后勤服务、教学环境、校园安全等方面的意见和建议，不断改进学校的管理和服务，学校管理规范有序，校园氛围和谐文明，学生学习积极上进。经统计，学生学习满意度98.6%，学生生活满意度达到100%，毕业生满意度 99%。</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2.3资助情况</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2.3.1免学费和助学金落实情况</w:t>
      </w:r>
    </w:p>
    <w:p>
      <w:pPr>
        <w:adjustRightInd w:val="0"/>
        <w:snapToGrid w:val="0"/>
        <w:spacing w:line="440" w:lineRule="atLeast"/>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2018年春季学期：申请助学金人数为1464人，发放国家助学金115.8750万元；申请免学费人数为1976人，拨款1976000元；2018年秋季学期：申请助学金人数为1597人，发放国家助学金</w:t>
      </w:r>
      <w:r>
        <w:rPr>
          <w:rFonts w:hint="eastAsia" w:asciiTheme="minorEastAsia" w:hAnsiTheme="minorEastAsia" w:eastAsiaTheme="minorEastAsia" w:cstheme="minorEastAsia"/>
          <w:color w:val="000000"/>
          <w:kern w:val="0"/>
          <w:sz w:val="24"/>
          <w:szCs w:val="24"/>
        </w:rPr>
        <w:t>1250750</w:t>
      </w:r>
      <w:r>
        <w:rPr>
          <w:rFonts w:hint="eastAsia" w:asciiTheme="minorEastAsia" w:hAnsiTheme="minorEastAsia" w:eastAsiaTheme="minorEastAsia" w:cstheme="minorEastAsia"/>
          <w:kern w:val="0"/>
          <w:sz w:val="24"/>
          <w:szCs w:val="24"/>
        </w:rPr>
        <w:t>元；申请免学费人数为2253人，拨款1970000元，比申请人数少283000元。</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2.3.2学校对学生资助情况</w:t>
      </w:r>
    </w:p>
    <w:p>
      <w:pPr>
        <w:adjustRightInd w:val="0"/>
        <w:snapToGrid w:val="0"/>
        <w:spacing w:line="440" w:lineRule="atLeast"/>
        <w:ind w:firstLine="480" w:firstLineChars="200"/>
        <w:rPr>
          <w:rFonts w:asciiTheme="minorEastAsia" w:hAnsiTheme="minorEastAsia" w:eastAsiaTheme="minorEastAsia" w:cstheme="minorEastAsia"/>
          <w:color w:val="0C0C0C" w:themeColor="text1" w:themeTint="F2"/>
          <w:sz w:val="24"/>
          <w:szCs w:val="24"/>
        </w:rPr>
      </w:pPr>
      <w:r>
        <w:rPr>
          <w:rFonts w:hint="eastAsia" w:asciiTheme="minorEastAsia" w:hAnsiTheme="minorEastAsia" w:eastAsiaTheme="minorEastAsia" w:cstheme="minorEastAsia"/>
          <w:color w:val="0C0C0C" w:themeColor="text1" w:themeTint="F2"/>
          <w:sz w:val="24"/>
          <w:szCs w:val="24"/>
        </w:rPr>
        <w:t>学校密切关注学生学习和生活状态，除将国家免学费和助学金全额按政策落实外，还对有困难的学生给予照顾，每年学校都会联合工会，红十字会，社会慈善团体以多种形式展开资助活动，对建档立卡户更是采取一对一帮扶，充分发挥教育的扶贫优势。</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2.4就业质量</w:t>
      </w:r>
    </w:p>
    <w:p>
      <w:pPr>
        <w:adjustRightInd w:val="0"/>
        <w:snapToGrid w:val="0"/>
        <w:spacing w:line="440" w:lineRule="atLeast"/>
        <w:ind w:firstLine="480" w:firstLineChars="200"/>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themeColor="text1"/>
          <w:sz w:val="24"/>
          <w:szCs w:val="24"/>
        </w:rPr>
        <w:t>学生就业质量良好，专业就业率98%，对口就业率96.5%，初次就业最低月收入达到1750元。两年对比情况见表2-2。</w:t>
      </w:r>
    </w:p>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表2-2  学生就业质量统计表</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8"/>
        <w:gridCol w:w="2340"/>
        <w:gridCol w:w="2683"/>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368" w:type="dxa"/>
            <w:vMerge w:val="restart"/>
          </w:tcPr>
          <w:p>
            <w:pPr>
              <w:widowControl/>
              <w:shd w:val="clear" w:color="auto" w:fill="FFFFFF"/>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毕业时间</w:t>
            </w:r>
          </w:p>
        </w:tc>
        <w:tc>
          <w:tcPr>
            <w:tcW w:w="7154" w:type="dxa"/>
            <w:gridSpan w:val="3"/>
          </w:tcPr>
          <w:p>
            <w:pPr>
              <w:widowControl/>
              <w:shd w:val="clear" w:color="auto" w:fill="FFFFFF"/>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就业基本情况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5" w:hRule="atLeast"/>
        </w:trPr>
        <w:tc>
          <w:tcPr>
            <w:tcW w:w="1368" w:type="dxa"/>
            <w:vMerge w:val="continue"/>
          </w:tcPr>
          <w:p>
            <w:pPr>
              <w:widowControl/>
              <w:shd w:val="clear" w:color="auto" w:fill="FFFFFF"/>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2340"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调研人数（人）</w:t>
            </w:r>
          </w:p>
        </w:tc>
        <w:tc>
          <w:tcPr>
            <w:tcW w:w="2683"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就业率（%）</w:t>
            </w:r>
          </w:p>
        </w:tc>
        <w:tc>
          <w:tcPr>
            <w:tcW w:w="2131"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对口就业率（%）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68"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2017</w:t>
            </w:r>
          </w:p>
        </w:tc>
        <w:tc>
          <w:tcPr>
            <w:tcW w:w="2340"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478</w:t>
            </w:r>
          </w:p>
        </w:tc>
        <w:tc>
          <w:tcPr>
            <w:tcW w:w="2683"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94</w:t>
            </w:r>
          </w:p>
        </w:tc>
        <w:tc>
          <w:tcPr>
            <w:tcW w:w="2131"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68"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2018</w:t>
            </w:r>
          </w:p>
        </w:tc>
        <w:tc>
          <w:tcPr>
            <w:tcW w:w="2340"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465</w:t>
            </w:r>
          </w:p>
        </w:tc>
        <w:tc>
          <w:tcPr>
            <w:tcW w:w="2683"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98</w:t>
            </w:r>
          </w:p>
        </w:tc>
        <w:tc>
          <w:tcPr>
            <w:tcW w:w="2131"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96.5</w:t>
            </w:r>
          </w:p>
        </w:tc>
      </w:tr>
    </w:tbl>
    <w:p>
      <w:pPr>
        <w:adjustRightInd w:val="0"/>
        <w:snapToGrid w:val="0"/>
        <w:spacing w:line="440" w:lineRule="atLeast"/>
        <w:jc w:val="center"/>
        <w:rPr>
          <w:rFonts w:asciiTheme="minorEastAsia" w:hAnsiTheme="minorEastAsia" w:eastAsiaTheme="minorEastAsia" w:cstheme="minorEastAsia"/>
          <w:sz w:val="24"/>
          <w:szCs w:val="24"/>
        </w:rPr>
      </w:pP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2.4.1升入高等教育情况</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学校高三毕业学生以对口升学为主，近几年参加单招的学生比较多，具体情况见表2-3。</w:t>
      </w:r>
    </w:p>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表2-3学生升学情况统计表</w:t>
      </w:r>
    </w:p>
    <w:tbl>
      <w:tblPr>
        <w:tblStyle w:val="6"/>
        <w:tblW w:w="85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260"/>
        <w:gridCol w:w="900"/>
        <w:gridCol w:w="868"/>
        <w:gridCol w:w="769"/>
        <w:gridCol w:w="1063"/>
        <w:gridCol w:w="126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年号</w:t>
            </w:r>
          </w:p>
        </w:tc>
        <w:tc>
          <w:tcPr>
            <w:tcW w:w="126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参考人数</w:t>
            </w:r>
          </w:p>
        </w:tc>
        <w:tc>
          <w:tcPr>
            <w:tcW w:w="90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本科</w:t>
            </w:r>
          </w:p>
        </w:tc>
        <w:tc>
          <w:tcPr>
            <w:tcW w:w="86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专科</w:t>
            </w:r>
          </w:p>
        </w:tc>
        <w:tc>
          <w:tcPr>
            <w:tcW w:w="76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单招</w:t>
            </w:r>
          </w:p>
        </w:tc>
        <w:tc>
          <w:tcPr>
            <w:tcW w:w="106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3±2</w:t>
            </w:r>
          </w:p>
        </w:tc>
        <w:tc>
          <w:tcPr>
            <w:tcW w:w="126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合计</w:t>
            </w:r>
          </w:p>
        </w:tc>
        <w:tc>
          <w:tcPr>
            <w:tcW w:w="16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上线率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2017</w:t>
            </w:r>
          </w:p>
        </w:tc>
        <w:tc>
          <w:tcPr>
            <w:tcW w:w="126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485</w:t>
            </w:r>
          </w:p>
        </w:tc>
        <w:tc>
          <w:tcPr>
            <w:tcW w:w="90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w:t>
            </w:r>
          </w:p>
        </w:tc>
        <w:tc>
          <w:tcPr>
            <w:tcW w:w="86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156</w:t>
            </w:r>
          </w:p>
        </w:tc>
        <w:tc>
          <w:tcPr>
            <w:tcW w:w="76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301</w:t>
            </w:r>
          </w:p>
        </w:tc>
        <w:tc>
          <w:tcPr>
            <w:tcW w:w="106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126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466</w:t>
            </w:r>
          </w:p>
        </w:tc>
        <w:tc>
          <w:tcPr>
            <w:tcW w:w="16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96.08%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2018</w:t>
            </w:r>
          </w:p>
        </w:tc>
        <w:tc>
          <w:tcPr>
            <w:tcW w:w="126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461</w:t>
            </w:r>
          </w:p>
        </w:tc>
        <w:tc>
          <w:tcPr>
            <w:tcW w:w="90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11</w:t>
            </w:r>
          </w:p>
        </w:tc>
        <w:tc>
          <w:tcPr>
            <w:tcW w:w="868"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153</w:t>
            </w:r>
          </w:p>
        </w:tc>
        <w:tc>
          <w:tcPr>
            <w:tcW w:w="769"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281</w:t>
            </w:r>
          </w:p>
        </w:tc>
        <w:tc>
          <w:tcPr>
            <w:tcW w:w="1063"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p>
        </w:tc>
        <w:tc>
          <w:tcPr>
            <w:tcW w:w="126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445</w:t>
            </w:r>
          </w:p>
        </w:tc>
        <w:tc>
          <w:tcPr>
            <w:tcW w:w="1620" w:type="dxa"/>
          </w:tcPr>
          <w:p>
            <w:pPr>
              <w:widowControl/>
              <w:adjustRightInd w:val="0"/>
              <w:snapToGrid w:val="0"/>
              <w:spacing w:line="440" w:lineRule="atLeast"/>
              <w:jc w:val="center"/>
              <w:rPr>
                <w:rFonts w:asciiTheme="minorEastAsia" w:hAnsiTheme="minorEastAsia" w:eastAsiaTheme="minorEastAsia" w:cstheme="minorEastAsia"/>
                <w:spacing w:val="-2"/>
                <w:position w:val="-2"/>
                <w:sz w:val="24"/>
                <w:szCs w:val="24"/>
              </w:rPr>
            </w:pPr>
            <w:r>
              <w:rPr>
                <w:rFonts w:hint="eastAsia" w:asciiTheme="minorEastAsia" w:hAnsiTheme="minorEastAsia" w:eastAsiaTheme="minorEastAsia" w:cstheme="minorEastAsia"/>
                <w:spacing w:val="-2"/>
                <w:position w:val="-2"/>
                <w:sz w:val="24"/>
                <w:szCs w:val="24"/>
              </w:rPr>
              <w:t>96.52%</w:t>
            </w:r>
          </w:p>
        </w:tc>
      </w:tr>
    </w:tbl>
    <w:p>
      <w:pPr>
        <w:adjustRightInd w:val="0"/>
        <w:snapToGrid w:val="0"/>
        <w:spacing w:line="440" w:lineRule="atLeast"/>
        <w:rPr>
          <w:rFonts w:asciiTheme="minorEastAsia" w:hAnsiTheme="minorEastAsia" w:eastAsiaTheme="minorEastAsia" w:cstheme="minorEastAsia"/>
          <w:sz w:val="24"/>
          <w:szCs w:val="24"/>
        </w:rPr>
      </w:pP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2.5职业发展</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2.5.1学习能力</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学校开设文化基础课，专业技能课，实习实训课，心理健康课等必修课，课程设置覆盖全校学生,并通过社团活动，拓展训练，文体竞赛等方式，增加学生的文化修养和学习能力。</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2.5.2工作适应能力</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生在课程设置中把实习实训作为职业教育重要环节，学生三年学习要完成基础性实训，生产实训和顶岗实习三个阶段的任务，并通过各级技能大赛引领，使学生在完成技能学习的同时，达到一专业多能的学习效果，从而提高岗位适应能力和岗位迁移能力。</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2.5.3创新创业能力</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学校开设《职业生涯规划》课程，教师和学生一起下企业，开设创业指导，开展校园微创业活动，从而提高学生创业意识，树立创业信心。</w:t>
      </w:r>
    </w:p>
    <w:p>
      <w:pPr>
        <w:adjustRightInd w:val="0"/>
        <w:snapToGrid w:val="0"/>
        <w:spacing w:line="440" w:lineRule="atLeast"/>
        <w:ind w:firstLine="600" w:firstLineChars="200"/>
        <w:rPr>
          <w:rFonts w:ascii="黑体" w:hAnsi="黑体" w:eastAsia="黑体" w:cstheme="minorEastAsia"/>
          <w:sz w:val="30"/>
          <w:szCs w:val="30"/>
        </w:rPr>
      </w:pPr>
      <w:r>
        <w:rPr>
          <w:rFonts w:hint="eastAsia" w:ascii="黑体" w:hAnsi="黑体" w:eastAsia="黑体" w:cstheme="minorEastAsia"/>
          <w:sz w:val="30"/>
          <w:szCs w:val="30"/>
        </w:rPr>
        <w:t>3.质量保障措施</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3.1专业动态调整</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3.1.1专业结构调整</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在赤峰市教育局和巴林左旗教育局专业统筹规划下，学校制定了专业发展规划。在2017-2018学年，学校机电专业被评为自治区骨干专业，汽驾专业评为自治区特色专业，现代设施农业技术专业评为自治区创新专业，在巩固传统专业的基础上发展好其他专业。在新形势下，根据行业发展动态和当地经济特点及中等职业学校专业教学标准，重新制定人才培养方案，教学计划，课程标准，以适应经济社会发展对人才培养的要求。</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3.1.2人才培养方案调整</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校根据行业发展动态、经济社会发展需求和受教育者的就业能力等因素，及时调整了人才培养方案，由对口升学的理论学习向提高专业技能水平调整，由传统的课堂教学向生产实习实训调整，由独立办学向校企合作产教融合调整，由培养高分学子向培养社会需求人才调整。</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3.2教育教学改革</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3.2.1专业设置</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机械加工技术专业，</w:t>
      </w:r>
      <w:r>
        <w:rPr>
          <w:rFonts w:hint="eastAsia" w:asciiTheme="minorEastAsia" w:hAnsiTheme="minorEastAsia" w:eastAsiaTheme="minorEastAsia" w:cstheme="minorEastAsia"/>
          <w:kern w:val="0"/>
          <w:sz w:val="24"/>
          <w:szCs w:val="24"/>
        </w:rPr>
        <w:t>设施农业生产技术</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汽车运用与维修</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计算机及应用、建筑、畜牧、医学</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财会</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工艺美术</w:t>
      </w:r>
      <w:r>
        <w:rPr>
          <w:rFonts w:hint="eastAsia" w:asciiTheme="minorEastAsia" w:hAnsiTheme="minorEastAsia" w:eastAsiaTheme="minorEastAsia" w:cstheme="minorEastAsia"/>
          <w:sz w:val="24"/>
          <w:szCs w:val="24"/>
        </w:rPr>
        <w:t>学</w:t>
      </w:r>
      <w:r>
        <w:rPr>
          <w:rFonts w:hint="eastAsia" w:asciiTheme="minorEastAsia" w:hAnsiTheme="minorEastAsia" w:eastAsiaTheme="minorEastAsia" w:cstheme="minorEastAsia"/>
          <w:kern w:val="0"/>
          <w:sz w:val="24"/>
          <w:szCs w:val="24"/>
        </w:rPr>
        <w:t>、旅游、学前教育、化工</w:t>
      </w:r>
      <w:r>
        <w:rPr>
          <w:rFonts w:hint="eastAsia" w:asciiTheme="minorEastAsia" w:hAnsiTheme="minorEastAsia" w:eastAsiaTheme="minorEastAsia" w:cstheme="minorEastAsia"/>
          <w:sz w:val="24"/>
          <w:szCs w:val="24"/>
        </w:rPr>
        <w:t>12个专业</w:t>
      </w:r>
      <w:r>
        <w:rPr>
          <w:rFonts w:hint="eastAsia" w:asciiTheme="minorEastAsia" w:hAnsiTheme="minorEastAsia" w:eastAsiaTheme="minorEastAsia" w:cstheme="minorEastAsia"/>
          <w:kern w:val="0"/>
          <w:sz w:val="24"/>
          <w:szCs w:val="24"/>
        </w:rPr>
        <w:t>。</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3.2.2师资队伍</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核定在编教师247人，189名专任教师，党政管理工勤人员58人；编外教师13人。29岁及以下19人，30-34岁26人，35-39岁52人，40-44岁52人，45-49岁29人，50-54岁9人，55-59岁2人。</w:t>
      </w:r>
    </w:p>
    <w:p>
      <w:pPr>
        <w:adjustRightInd w:val="0"/>
        <w:snapToGrid w:val="0"/>
        <w:spacing w:line="440" w:lineRule="atLeast"/>
        <w:ind w:firstLine="480" w:firstLineChars="200"/>
        <w:rPr>
          <w:rFonts w:ascii="黑体" w:hAnsi="黑体" w:eastAsia="黑体" w:cstheme="minorEastAsia"/>
          <w:bCs/>
          <w:color w:val="000000" w:themeColor="text1"/>
          <w:sz w:val="24"/>
          <w:szCs w:val="24"/>
        </w:rPr>
      </w:pPr>
      <w:r>
        <w:rPr>
          <w:rFonts w:hint="eastAsia" w:ascii="黑体" w:hAnsi="黑体" w:eastAsia="黑体" w:cstheme="minorEastAsia"/>
          <w:bCs/>
          <w:color w:val="000000" w:themeColor="text1"/>
          <w:sz w:val="24"/>
          <w:szCs w:val="24"/>
        </w:rPr>
        <w:t>3.2.3文化课教学</w:t>
      </w:r>
    </w:p>
    <w:p>
      <w:pPr>
        <w:adjustRightInd w:val="0"/>
        <w:snapToGrid w:val="0"/>
        <w:spacing w:line="440" w:lineRule="exact"/>
        <w:ind w:firstLine="480" w:firstLineChars="200"/>
        <w:rPr>
          <w:rFonts w:ascii="仿宋_GB2312" w:eastAsia="仿宋_GB2312"/>
          <w:bCs/>
          <w:color w:val="000000" w:themeColor="text1"/>
          <w:sz w:val="32"/>
          <w:szCs w:val="32"/>
        </w:rPr>
      </w:pPr>
      <w:r>
        <w:rPr>
          <w:rFonts w:hint="eastAsia" w:asciiTheme="minorEastAsia" w:hAnsiTheme="minorEastAsia" w:eastAsiaTheme="minorEastAsia" w:cstheme="minorEastAsia"/>
          <w:bCs/>
          <w:color w:val="000000" w:themeColor="text1"/>
          <w:sz w:val="24"/>
          <w:szCs w:val="24"/>
        </w:rPr>
        <w:t>学校开设了语文、数学、英语、职业生涯规划、德育、音乐、美术、体育和信息技术等基础课。</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3.2.4专业课教学</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我校开设机械加工技术、</w:t>
      </w:r>
      <w:r>
        <w:rPr>
          <w:rFonts w:hint="eastAsia" w:asciiTheme="minorEastAsia" w:hAnsiTheme="minorEastAsia" w:eastAsiaTheme="minorEastAsia" w:cstheme="minorEastAsia"/>
          <w:kern w:val="0"/>
          <w:sz w:val="24"/>
          <w:szCs w:val="24"/>
        </w:rPr>
        <w:t>设施农业生产技术</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汽车运用与维修</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计算机及应用、建筑、畜牧、医学</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财会</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工艺美术</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旅游、学前教育、化工12个专业。课程统计见表3-1。</w:t>
      </w:r>
    </w:p>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表3-1  专业课程统计表</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11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专业名称</w:t>
            </w:r>
          </w:p>
        </w:tc>
        <w:tc>
          <w:tcPr>
            <w:tcW w:w="4110"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开设课程</w:t>
            </w:r>
          </w:p>
        </w:tc>
        <w:tc>
          <w:tcPr>
            <w:tcW w:w="2127"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实习实训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机械加工技术</w:t>
            </w:r>
          </w:p>
        </w:tc>
        <w:tc>
          <w:tcPr>
            <w:tcW w:w="4110"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电工，电子，机械</w:t>
            </w:r>
          </w:p>
        </w:tc>
        <w:tc>
          <w:tcPr>
            <w:tcW w:w="2127"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钳工，钣金，焊接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设施农业生产技术</w:t>
            </w:r>
          </w:p>
        </w:tc>
        <w:tc>
          <w:tcPr>
            <w:tcW w:w="4110"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植生，植保，栽培 遗传</w:t>
            </w:r>
          </w:p>
        </w:tc>
        <w:tc>
          <w:tcPr>
            <w:tcW w:w="2127" w:type="dxa"/>
          </w:tcPr>
          <w:p>
            <w:pPr>
              <w:adjustRightInd w:val="0"/>
              <w:snapToGrid w:val="0"/>
              <w:spacing w:line="440" w:lineRule="atLeas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汽车运用与维修</w:t>
            </w:r>
          </w:p>
        </w:tc>
        <w:tc>
          <w:tcPr>
            <w:tcW w:w="4110"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钣金，发动机，底盘，电气，材料，制图</w:t>
            </w:r>
          </w:p>
        </w:tc>
        <w:tc>
          <w:tcPr>
            <w:tcW w:w="2127" w:type="dxa"/>
          </w:tcPr>
          <w:p>
            <w:pPr>
              <w:adjustRightInd w:val="0"/>
              <w:snapToGrid w:val="0"/>
              <w:spacing w:line="440" w:lineRule="atLeas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计算机及应用</w:t>
            </w:r>
          </w:p>
        </w:tc>
        <w:tc>
          <w:tcPr>
            <w:tcW w:w="4110"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硬件，网络，AE,OF,VB,FL</w:t>
            </w:r>
          </w:p>
        </w:tc>
        <w:tc>
          <w:tcPr>
            <w:tcW w:w="2127"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汉字录入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建筑</w:t>
            </w:r>
          </w:p>
        </w:tc>
        <w:tc>
          <w:tcPr>
            <w:tcW w:w="4110"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构造，力学，结构，测量</w:t>
            </w:r>
          </w:p>
        </w:tc>
        <w:tc>
          <w:tcPr>
            <w:tcW w:w="2127" w:type="dxa"/>
          </w:tcPr>
          <w:p>
            <w:pPr>
              <w:adjustRightInd w:val="0"/>
              <w:snapToGrid w:val="0"/>
              <w:spacing w:line="440" w:lineRule="atLeas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畜牧</w:t>
            </w:r>
          </w:p>
        </w:tc>
        <w:tc>
          <w:tcPr>
            <w:tcW w:w="4110"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解剖，疫病，改良，饲料，基础，</w:t>
            </w:r>
          </w:p>
        </w:tc>
        <w:tc>
          <w:tcPr>
            <w:tcW w:w="2127" w:type="dxa"/>
          </w:tcPr>
          <w:p>
            <w:pPr>
              <w:adjustRightInd w:val="0"/>
              <w:snapToGrid w:val="0"/>
              <w:spacing w:line="440" w:lineRule="atLeas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医学</w:t>
            </w:r>
          </w:p>
        </w:tc>
        <w:tc>
          <w:tcPr>
            <w:tcW w:w="4110"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解剖，护理，药理，生理，病理</w:t>
            </w:r>
          </w:p>
        </w:tc>
        <w:tc>
          <w:tcPr>
            <w:tcW w:w="2127" w:type="dxa"/>
          </w:tcPr>
          <w:p>
            <w:pPr>
              <w:adjustRightInd w:val="0"/>
              <w:snapToGrid w:val="0"/>
              <w:spacing w:line="440" w:lineRule="atLeas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财会</w:t>
            </w:r>
          </w:p>
        </w:tc>
        <w:tc>
          <w:tcPr>
            <w:tcW w:w="4110"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基础会计，财务会计，统计学，经济法。</w:t>
            </w:r>
          </w:p>
        </w:tc>
        <w:tc>
          <w:tcPr>
            <w:tcW w:w="2127" w:type="dxa"/>
          </w:tcPr>
          <w:p>
            <w:pPr>
              <w:adjustRightInd w:val="0"/>
              <w:snapToGrid w:val="0"/>
              <w:spacing w:line="440" w:lineRule="atLeas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工艺美术</w:t>
            </w:r>
            <w:r>
              <w:rPr>
                <w:rFonts w:hint="eastAsia" w:asciiTheme="minorEastAsia" w:hAnsiTheme="minorEastAsia" w:eastAsiaTheme="minorEastAsia" w:cstheme="minorEastAsia"/>
                <w:sz w:val="24"/>
                <w:szCs w:val="24"/>
              </w:rPr>
              <w:t>学</w:t>
            </w:r>
          </w:p>
        </w:tc>
        <w:tc>
          <w:tcPr>
            <w:tcW w:w="4110"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素描，速写，艺术理论，色彩，图案</w:t>
            </w:r>
          </w:p>
        </w:tc>
        <w:tc>
          <w:tcPr>
            <w:tcW w:w="2127" w:type="dxa"/>
          </w:tcPr>
          <w:p>
            <w:pPr>
              <w:adjustRightInd w:val="0"/>
              <w:snapToGrid w:val="0"/>
              <w:spacing w:line="440" w:lineRule="atLeas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2235" w:type="dxa"/>
            <w:vAlign w:val="center"/>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旅游</w:t>
            </w:r>
          </w:p>
        </w:tc>
        <w:tc>
          <w:tcPr>
            <w:tcW w:w="4110" w:type="dxa"/>
            <w:vAlign w:val="center"/>
          </w:tcPr>
          <w:p>
            <w:pPr>
              <w:adjustRightInd w:val="0"/>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礼节，旅游心理，旅游概论，旅游地理</w:t>
            </w:r>
          </w:p>
        </w:tc>
        <w:tc>
          <w:tcPr>
            <w:tcW w:w="2127" w:type="dxa"/>
          </w:tcPr>
          <w:p>
            <w:pPr>
              <w:adjustRightInd w:val="0"/>
              <w:snapToGrid w:val="0"/>
              <w:spacing w:line="440" w:lineRule="atLeas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2235" w:type="dxa"/>
            <w:vAlign w:val="center"/>
          </w:tcPr>
          <w:p>
            <w:pPr>
              <w:adjustRightInd w:val="0"/>
              <w:snapToGrid w:val="0"/>
              <w:spacing w:line="440" w:lineRule="atLeas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学前教育</w:t>
            </w:r>
          </w:p>
        </w:tc>
        <w:tc>
          <w:tcPr>
            <w:tcW w:w="4110" w:type="dxa"/>
            <w:vAlign w:val="center"/>
          </w:tcPr>
          <w:p>
            <w:pPr>
              <w:adjustRightInd w:val="0"/>
              <w:snapToGrid w:val="0"/>
              <w:spacing w:line="440" w:lineRule="atLeas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教心，故事，简笔，保健，科学，语言，乐理声乐，琴法，舞蹈</w:t>
            </w:r>
          </w:p>
        </w:tc>
        <w:tc>
          <w:tcPr>
            <w:tcW w:w="2127" w:type="dxa"/>
          </w:tcPr>
          <w:p>
            <w:pPr>
              <w:adjustRightInd w:val="0"/>
              <w:snapToGrid w:val="0"/>
              <w:spacing w:line="440" w:lineRule="atLeast"/>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化工</w:t>
            </w:r>
          </w:p>
        </w:tc>
        <w:tc>
          <w:tcPr>
            <w:tcW w:w="4110"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化工分析，通用，化工基础，烧碱</w:t>
            </w:r>
          </w:p>
        </w:tc>
        <w:tc>
          <w:tcPr>
            <w:tcW w:w="2127" w:type="dxa"/>
          </w:tcPr>
          <w:p>
            <w:pPr>
              <w:adjustRightInd w:val="0"/>
              <w:snapToGrid w:val="0"/>
              <w:spacing w:line="440" w:lineRule="atLeast"/>
              <w:jc w:val="center"/>
              <w:rPr>
                <w:rFonts w:asciiTheme="minorEastAsia" w:hAnsiTheme="minorEastAsia" w:eastAsiaTheme="minorEastAsia" w:cstheme="minorEastAsia"/>
                <w:sz w:val="24"/>
                <w:szCs w:val="24"/>
              </w:rPr>
            </w:pPr>
          </w:p>
        </w:tc>
      </w:tr>
    </w:tbl>
    <w:p>
      <w:pPr>
        <w:adjustRightInd w:val="0"/>
        <w:snapToGrid w:val="0"/>
        <w:spacing w:line="440" w:lineRule="atLeast"/>
        <w:rPr>
          <w:rFonts w:asciiTheme="minorEastAsia" w:hAnsiTheme="minorEastAsia" w:eastAsiaTheme="minorEastAsia" w:cstheme="minorEastAsia"/>
          <w:sz w:val="24"/>
          <w:szCs w:val="24"/>
        </w:rPr>
      </w:pP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3.3教师培养培训</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3.3.1教师培养培训情况</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受培训专任教师218人次，培训时间9404学时；接受国家级培训专任教师3人次，培训时间300学时；接受省级培训专任教师13人次，培训时间1024学时；接受市级培训专任教师13人次，培训时间520学时；接受旗级培训专任教师189人次，培训时间7560学时。</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3.4规范管理情况</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3.4.1教学管理</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合国家改革发展示范校建设项目，我校对各类规章制度进行了修改与完善，并汇集成综合管理篇、教学管理篇、德育管理篇、后勤管理篇、岗位职责篇等五册汇编，充分体现了我校规章制度的科学性、规范性和完整性，与以往的制度汇编相比更具实用性。</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教学规章制度：包括教师队伍管理、教学常规管理、教研教改和实习实训、校企合作、工学结合工作制度和功能室、场房、实习基地管理等。并制定了《赤峰市华夏职业学校教学常规管理办法（试行）》。</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3.4.2学生管理</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学生采用自主管理，健全了管理制度，制定《赤峰市华夏职业学校学生自主管理制度》，引导我校学生自主管理工作健康发展。</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3.4.3后勤管理</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继续完善后勤服务、财务管理，制定《赤峰市华夏职业学校固定资产管理办法》，《赤峰市华夏职业学校财务管理制度》，《赤峰市华夏职业学校收费管理制度》，《赤峰市华夏职业学校大宗物品采购制度》。</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3.5德育工作情况</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3.5.1校园文化建设</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以“服务、引领、创新、分享”办学理念为核心，以丰富师生学习生活为宗旨，以行为教育、习惯培养为主要教育形式，重视学校隐性教育因素，立足实际，突出特色，通过加强校园文化活动的基础设施建设，创新校园文化活动的内容，拓展校园文化活动的领域，规范校园文化活动的模式，努力构建我校特色的书香校园文化体系。</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3.5.2德育课实施情况</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德育工作包括思想政治、安全工作、团委工作、学生会工作等。完善了《赤峰市华夏职业学校德育工作制度》，《赤峰市华夏职业学校家访工作制度》，《赤峰市华夏职业学校大型活动申报制度》，《赤峰市华夏职业学校团总支“三会一课”制度》，《赤峰市华夏职业学校三好学生、优秀学生干部、先进班集体评选》等制度。</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3.5.3文明风采</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学生社会实践、节历教育、社团展演、师生朗诵比赛、师生演讲比赛、下乡扶贫会演等。这些活动的成功开展展现了我校独有的校园文化，丰富了广大师生的文化生活。</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3.5.4学团建设</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组建师生社团，制定实施方案，完善课程设置。</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在足球社团，二胡社团，四胡社团，小提琴社团，笤帚苗子社团，茶艺社团，陶艺社团，舞蹈社团，美工社团，折纸社团，话剧社团，朗诵社团，非遗皮影戏社团中打造精品社团。</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3.6党建情况</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赤峰市华夏职业学校共有党员149人，其中在职党员137人，退休党员12人。</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党总支以党的十九大精神为指导，认真落实全国教育工作会议精神，把党的政治建设放在首位。落实了“三会一课”、“两学一做”学习教育常态化制度化、“主题党日”活动等制度。领导干部积极参加领导班子专题民主生活会，带头参加所在支部组织生活会，带头开展批评与自我批评。严格执行党员发展计划，规范发展党员工作程序，保证党员发展质量。加强党员教育管理，按照规定足额缴纳党费。党员活动室有场所、有设施、有标志、有党旗、有书报、有制度、有专人管理。党组织经费列入单位年度预算。</w:t>
      </w:r>
    </w:p>
    <w:p>
      <w:pPr>
        <w:adjustRightInd w:val="0"/>
        <w:snapToGrid w:val="0"/>
        <w:spacing w:line="440" w:lineRule="atLeast"/>
        <w:ind w:firstLine="600" w:firstLineChars="200"/>
        <w:rPr>
          <w:rFonts w:hint="eastAsia" w:ascii="黑体" w:hAnsi="黑体" w:eastAsia="黑体" w:cstheme="minorEastAsia"/>
          <w:sz w:val="30"/>
          <w:szCs w:val="30"/>
        </w:rPr>
      </w:pPr>
      <w:r>
        <w:rPr>
          <w:rFonts w:hint="eastAsia" w:ascii="黑体" w:hAnsi="黑体" w:eastAsia="黑体" w:cstheme="minorEastAsia"/>
          <w:sz w:val="30"/>
          <w:szCs w:val="30"/>
        </w:rPr>
        <w:t>4.校企合作</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4.1校企合作</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4.1.1校企合作开展情况和效果</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加工专业与追风数控机械有限公司合作，汽车专业与力通汽车服务有限公司和翔之翼汽车服务有限公司合作。企业提供实习实训岗位，学校提供场地，学校教师与企业能工巧匠一起带领学生进行实习实训，使学生能够参与生产实践和顶岗实习。</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4.2学生实习</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4.2.1学生实习情况和效果</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学生通过专业实习实训，全面地了解专业实践知识，掌握岗位操作技能和方法。进一步消化和深化已学到的理论知识，并为以后就业发展作好准备。</w:t>
      </w:r>
    </w:p>
    <w:p>
      <w:pPr>
        <w:adjustRightInd w:val="0"/>
        <w:snapToGrid w:val="0"/>
        <w:spacing w:line="440" w:lineRule="atLeast"/>
        <w:ind w:firstLine="600" w:firstLineChars="200"/>
        <w:rPr>
          <w:rFonts w:ascii="黑体" w:hAnsi="黑体" w:eastAsia="黑体" w:cstheme="minorEastAsia"/>
          <w:sz w:val="30"/>
          <w:szCs w:val="30"/>
        </w:rPr>
      </w:pPr>
      <w:r>
        <w:rPr>
          <w:rFonts w:hint="eastAsia" w:ascii="黑体" w:hAnsi="黑体" w:eastAsia="黑体" w:cstheme="minorEastAsia"/>
          <w:sz w:val="30"/>
          <w:szCs w:val="30"/>
        </w:rPr>
        <w:t>5.社会贡献</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5.1人才培养</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2017-2018学年度学校共培养专业技能人才604人，培训技术技能人才186人，师生参与当地产业发展服务12人，教育扶贫送科技下乡37次，受益农牧民673人。</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5.1.1用人单位满意度</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2018年12月，学校成人教育培训就业处对用人单位和学生家长进行满意度调研，用人单位比较满意占调查总数的83.6%，家长比较满意占调查总数的87.2%，数据显示总体满意度较高。</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 xml:space="preserve">5.2社会服务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5362"/>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tcBorders>
              <w:top w:val="nil"/>
              <w:left w:val="nil"/>
              <w:bottom w:val="single" w:color="auto" w:sz="4" w:space="0"/>
              <w:right w:val="nil"/>
            </w:tcBorders>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表5-1 学校开展培训服务统计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Borders>
              <w:top w:val="single" w:color="auto" w:sz="4" w:space="0"/>
            </w:tcBorders>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5362" w:type="dxa"/>
            <w:tcBorders>
              <w:top w:val="single" w:color="auto" w:sz="4" w:space="0"/>
            </w:tcBorders>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培训对象</w:t>
            </w:r>
          </w:p>
        </w:tc>
        <w:tc>
          <w:tcPr>
            <w:tcW w:w="1468" w:type="dxa"/>
            <w:tcBorders>
              <w:top w:val="single" w:color="auto" w:sz="4" w:space="0"/>
            </w:tcBorders>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培训人次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36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出租车驾驶员继续教育培训</w:t>
            </w:r>
          </w:p>
        </w:tc>
        <w:tc>
          <w:tcPr>
            <w:tcW w:w="1468"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36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笤帚苗加工技术--碧流台东方红村</w:t>
            </w:r>
          </w:p>
        </w:tc>
        <w:tc>
          <w:tcPr>
            <w:tcW w:w="1468"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36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笤帚苗加工技术--花加拉嘎郑家段村</w:t>
            </w:r>
          </w:p>
        </w:tc>
        <w:tc>
          <w:tcPr>
            <w:tcW w:w="1468"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36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笤帚苗加工技术--隆昌镇乌兰套海村</w:t>
            </w:r>
          </w:p>
        </w:tc>
        <w:tc>
          <w:tcPr>
            <w:tcW w:w="1468"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536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退役士兵职业教育与技能培训</w:t>
            </w:r>
          </w:p>
        </w:tc>
        <w:tc>
          <w:tcPr>
            <w:tcW w:w="1468"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536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乌头驴养殖技术--林东镇山湾村</w:t>
            </w:r>
          </w:p>
        </w:tc>
        <w:tc>
          <w:tcPr>
            <w:tcW w:w="1468"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536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乌头驴养殖技术--钱龙沟村</w:t>
            </w:r>
          </w:p>
        </w:tc>
        <w:tc>
          <w:tcPr>
            <w:tcW w:w="1468"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536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种植、养殖技术--十三敖包宝泉村</w:t>
            </w:r>
          </w:p>
        </w:tc>
        <w:tc>
          <w:tcPr>
            <w:tcW w:w="1468"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4" w:type="dxa"/>
            <w:gridSpan w:val="2"/>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1468"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673</w:t>
            </w:r>
          </w:p>
        </w:tc>
      </w:tr>
    </w:tbl>
    <w:p>
      <w:pPr>
        <w:adjustRightInd w:val="0"/>
        <w:snapToGrid w:val="0"/>
        <w:spacing w:line="440" w:lineRule="atLeast"/>
        <w:jc w:val="center"/>
        <w:rPr>
          <w:rFonts w:asciiTheme="minorEastAsia" w:hAnsiTheme="minorEastAsia" w:eastAsiaTheme="minorEastAsia" w:cstheme="minorEastAsia"/>
          <w:sz w:val="24"/>
          <w:szCs w:val="24"/>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3989"/>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tcBorders>
              <w:top w:val="nil"/>
              <w:left w:val="nil"/>
              <w:bottom w:val="single" w:color="000000" w:sz="4" w:space="0"/>
              <w:right w:val="nil"/>
            </w:tcBorders>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表5-2 学校开展职业技能鉴定情况统计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Borders>
              <w:top w:val="single" w:color="000000" w:sz="4" w:space="0"/>
            </w:tcBorders>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989" w:type="dxa"/>
            <w:tcBorders>
              <w:top w:val="single" w:color="000000" w:sz="4" w:space="0"/>
            </w:tcBorders>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职业工种</w:t>
            </w:r>
          </w:p>
        </w:tc>
        <w:tc>
          <w:tcPr>
            <w:tcW w:w="2841" w:type="dxa"/>
            <w:tcBorders>
              <w:top w:val="single" w:color="000000" w:sz="4" w:space="0"/>
            </w:tcBorders>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989"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美发师</w:t>
            </w:r>
          </w:p>
        </w:tc>
        <w:tc>
          <w:tcPr>
            <w:tcW w:w="2841"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989"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焊工</w:t>
            </w:r>
          </w:p>
        </w:tc>
        <w:tc>
          <w:tcPr>
            <w:tcW w:w="2841"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989"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保育员</w:t>
            </w:r>
          </w:p>
        </w:tc>
        <w:tc>
          <w:tcPr>
            <w:tcW w:w="2841"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989"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电工</w:t>
            </w:r>
          </w:p>
        </w:tc>
        <w:tc>
          <w:tcPr>
            <w:tcW w:w="2841"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989"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汽修工</w:t>
            </w:r>
          </w:p>
        </w:tc>
        <w:tc>
          <w:tcPr>
            <w:tcW w:w="2841"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989"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中式烹调师</w:t>
            </w:r>
          </w:p>
        </w:tc>
        <w:tc>
          <w:tcPr>
            <w:tcW w:w="2841"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1" w:type="dxa"/>
            <w:gridSpan w:val="2"/>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2841" w:type="dxa"/>
          </w:tcPr>
          <w:p>
            <w:pPr>
              <w:adjustRightInd w:val="0"/>
              <w:snapToGrid w:val="0"/>
              <w:spacing w:line="4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325</w:t>
            </w:r>
          </w:p>
        </w:tc>
      </w:tr>
    </w:tbl>
    <w:p>
      <w:pPr>
        <w:adjustRightInd w:val="0"/>
        <w:snapToGrid w:val="0"/>
        <w:spacing w:line="440" w:lineRule="atLeast"/>
        <w:rPr>
          <w:rFonts w:asciiTheme="minorEastAsia" w:hAnsiTheme="minorEastAsia" w:eastAsiaTheme="minorEastAsia" w:cstheme="minorEastAsia"/>
          <w:sz w:val="24"/>
          <w:szCs w:val="24"/>
        </w:rPr>
      </w:pP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5.3对口支援</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sz w:val="24"/>
          <w:szCs w:val="24"/>
        </w:rPr>
        <w:t>在精准扶贫工作中积极发挥教育扶贫作用，利用职业学校的技术优势送科技下乡，帮助农牧民脱贫致富。下乡第一书记2人，扶贫干部5人，帮扶责任人45人。对学校建档立卡177</w:t>
      </w:r>
      <w:r>
        <w:rPr>
          <w:rFonts w:hint="eastAsia" w:asciiTheme="minorEastAsia" w:hAnsiTheme="minorEastAsia" w:eastAsiaTheme="minorEastAsia" w:cstheme="minorEastAsia"/>
          <w:color w:val="000000" w:themeColor="text1"/>
          <w:sz w:val="24"/>
          <w:szCs w:val="24"/>
        </w:rPr>
        <w:t>名学生实行一对一帮扶。</w:t>
      </w:r>
    </w:p>
    <w:p>
      <w:pPr>
        <w:adjustRightInd w:val="0"/>
        <w:snapToGrid w:val="0"/>
        <w:spacing w:line="440" w:lineRule="atLeast"/>
        <w:ind w:firstLine="600" w:firstLineChars="200"/>
        <w:rPr>
          <w:rFonts w:ascii="黑体" w:hAnsi="黑体" w:eastAsia="黑体" w:cstheme="minorEastAsia"/>
          <w:sz w:val="30"/>
          <w:szCs w:val="30"/>
        </w:rPr>
      </w:pPr>
      <w:r>
        <w:rPr>
          <w:rFonts w:hint="eastAsia" w:ascii="黑体" w:hAnsi="黑体" w:eastAsia="黑体" w:cstheme="minorEastAsia"/>
          <w:sz w:val="30"/>
          <w:szCs w:val="30"/>
        </w:rPr>
        <w:t>6.举办者履责</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6.1经费</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2018年，中央财政投入495.56万元，自治区财政投入653.19万元，地方投入资金26.3万元。上级投入主要用于改善基础设施建设、设备设施添置、教学改革、教科研工作。</w:t>
      </w:r>
    </w:p>
    <w:p>
      <w:pPr>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6.2政策措施</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共中央办公厅、国务院办公厅关于深化教育体制机制改革的意见》，《国务院办公厅关于深化产教融合的若干意见》，《职业学校校企合作促进办法》等文件，巴林左旗人民政府出台《巴林左旗职业教育发展指导意见》，并匹配相应资金，为学校发展提供有力保障。</w:t>
      </w:r>
    </w:p>
    <w:p>
      <w:pPr>
        <w:adjustRightInd w:val="0"/>
        <w:snapToGrid w:val="0"/>
        <w:spacing w:line="440" w:lineRule="atLeast"/>
        <w:ind w:firstLine="600" w:firstLineChars="200"/>
        <w:rPr>
          <w:rFonts w:ascii="黑体" w:hAnsi="黑体" w:eastAsia="黑体" w:cstheme="minorEastAsia"/>
          <w:sz w:val="30"/>
          <w:szCs w:val="30"/>
        </w:rPr>
      </w:pPr>
      <w:r>
        <w:rPr>
          <w:rFonts w:hint="eastAsia" w:ascii="黑体" w:hAnsi="黑体" w:eastAsia="黑体" w:cstheme="minorEastAsia"/>
          <w:sz w:val="30"/>
          <w:szCs w:val="30"/>
        </w:rPr>
        <w:t>7.特色创新</w:t>
      </w:r>
    </w:p>
    <w:p>
      <w:pPr>
        <w:tabs>
          <w:tab w:val="left" w:pos="5633"/>
        </w:tabs>
        <w:adjustRightInd w:val="0"/>
        <w:snapToGrid w:val="0"/>
        <w:spacing w:line="440" w:lineRule="atLeast"/>
        <w:ind w:firstLine="560" w:firstLineChars="200"/>
        <w:rPr>
          <w:rFonts w:ascii="黑体" w:hAnsi="黑体" w:eastAsia="黑体" w:cstheme="minorEastAsia"/>
          <w:sz w:val="28"/>
          <w:szCs w:val="28"/>
        </w:rPr>
      </w:pPr>
      <w:r>
        <w:rPr>
          <w:rFonts w:hint="eastAsia" w:ascii="黑体" w:hAnsi="黑体" w:eastAsia="黑体" w:cstheme="minorEastAsia"/>
          <w:sz w:val="28"/>
          <w:szCs w:val="28"/>
        </w:rPr>
        <w:t>7.1典型案例</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案例1：创新笤帚产业，助力脱贫攻坚</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shd w:val="clear" w:color="auto" w:fill="FFFFFF"/>
        </w:rPr>
        <w:t>多年来，赤峰市华夏职业学校始终坚持服务当地经济建设、</w:t>
      </w:r>
      <w:r>
        <w:rPr>
          <w:rFonts w:hint="eastAsia" w:asciiTheme="minorEastAsia" w:hAnsiTheme="minorEastAsia" w:eastAsiaTheme="minorEastAsia" w:cstheme="minorEastAsia"/>
          <w:color w:val="000000" w:themeColor="text1"/>
          <w:sz w:val="24"/>
          <w:szCs w:val="24"/>
        </w:rPr>
        <w:t>服务农牧民为办学</w:t>
      </w:r>
      <w:r>
        <w:rPr>
          <w:rFonts w:hint="eastAsia" w:asciiTheme="minorEastAsia" w:hAnsiTheme="minorEastAsia" w:eastAsiaTheme="minorEastAsia" w:cstheme="minorEastAsia"/>
          <w:color w:val="000000" w:themeColor="text1"/>
          <w:sz w:val="24"/>
          <w:szCs w:val="24"/>
          <w:shd w:val="clear" w:color="auto" w:fill="FFFFFF"/>
        </w:rPr>
        <w:t>理念，为当地农牧民致富和经济社会发展提供技术支持。</w:t>
      </w:r>
      <w:r>
        <w:rPr>
          <w:rFonts w:hint="eastAsia" w:asciiTheme="minorEastAsia" w:hAnsiTheme="minorEastAsia" w:eastAsiaTheme="minorEastAsia" w:cstheme="minorEastAsia"/>
          <w:color w:val="000000" w:themeColor="text1"/>
          <w:sz w:val="24"/>
          <w:szCs w:val="24"/>
        </w:rPr>
        <w:t>在近几年来国家、政府高度重视笤帚苗子产业发展的好形式下，学校利用技术资源优势，成立了笤帚苗子产业研究办公室，并成立以校长马占全同志为组长，副校长为副组长，环节干部为组员的领导机构。下设引种示范，产品研发，社会培训，社团宣传四个工作组，开展相关工作，推动当地农牧民脱贫致富。</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针对巴林左旗笤帚苗子产业的生产加工情况，赤峰市华夏职业学校笤帚苗子研究办公室充分发挥职业学校作用，开展了品种引进，产品研发，宣传推广，社会培训，工种鉴定，产业延伸等工作，发挥教育的扶贫扶志育人功能，为广大农牧民提供更多的致富技术支持，助力打赢技术扶贫攻坚战。</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案例2：自主管理，德育创新</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 xml:space="preserve">在当今世界飞速发展的形势下，学校教育如何培养学生独立自主意识，树立学生的主人翁意识，让学生步入社会后尽快适应社会，实现学生的人生价值，已经成为学校德育工作的核心课题之一。 </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 xml:space="preserve"> 落实学生自主管理也是提高学校德育工作实效性的需要，是课程改革的需要，是培养现代社会高素质人才的需要。学校在校委会的领导下，积极探索学生自主管理的有效模式，学校制定学生自主管理教育活动方案，成立专门机构，引领推动学生自主管理教育活动的落实，在活动中提高学生的自主管理意识和能力。学校通过宣传和组织活动让每个学生做学校的主人，积极主动有效地参与学校德育管理的理念深入全校学生的内心深处。在学校日常教育教学管理的各个方面，发挥了行之有效的作用，得到了学校领导、老师和学生的一致认可。在课间纪律、两操管理、自习课、卫生检查、餐厅就餐等学校管理的方方面面以及学生社会实践、开学典礼、祭扫烈士墓、爱国主义实践活动、艺术体育活动等大型活动中发挥了不可代替的的积极作用。经过几年的探索实践，初步形成了一套行之有效的管理体系，积累了一些经验。如今，自主管理理念已经植根于学生头脑之中并开花结果，学生自主管理已经成为学校管理文化之中的一道亮丽风景线。</w:t>
      </w:r>
    </w:p>
    <w:p>
      <w:pPr>
        <w:adjustRightInd w:val="0"/>
        <w:snapToGrid w:val="0"/>
        <w:spacing w:line="440" w:lineRule="atLeast"/>
        <w:ind w:firstLine="600" w:firstLineChars="200"/>
        <w:rPr>
          <w:rFonts w:ascii="黑体" w:hAnsi="黑体" w:eastAsia="黑体" w:cstheme="minorEastAsia"/>
          <w:sz w:val="30"/>
          <w:szCs w:val="30"/>
        </w:rPr>
      </w:pPr>
      <w:r>
        <w:rPr>
          <w:rFonts w:hint="eastAsia" w:ascii="黑体" w:hAnsi="黑体" w:eastAsia="黑体" w:cstheme="minorEastAsia"/>
          <w:sz w:val="30"/>
          <w:szCs w:val="30"/>
        </w:rPr>
        <w:t>8.主要问题和改进措施</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8.1主要问题</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师资力量不足，“双师型”教师比例不够，教师技能水平有待进一步提高。对学生职业生涯规化引导不够顺畅，眼高手低的现象存在，技能教授难度加大。校企深度融合困难，学校与企业不能在生产、教学、师资匹配、技术分享等方面实现全方位对接。缺乏沟通协作，社会教育资源没有效整合。</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8.2改进措施</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以政策为导向，加大资金投入，推动职业教育健康发展。以打造名师为途径，加强培训，树立教师终身学习理念。以学生发展为本位，加强专业体系建设，推动职业学校的内涵发展。以特色示范专业为引领，完善专业布局，带动其他专业共同发展。</w:t>
      </w:r>
    </w:p>
    <w:sectPr>
      <w:footerReference r:id="rId3" w:type="default"/>
      <w:pgSz w:w="11906" w:h="16838"/>
      <w:pgMar w:top="1701" w:right="1418" w:bottom="1418"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55955"/>
      <w:docPartObj>
        <w:docPartGallery w:val="AutoText"/>
      </w:docPartObj>
    </w:sdtPr>
    <w:sdtContent>
      <w:p>
        <w:pPr>
          <w:pStyle w:val="3"/>
          <w:jc w:val="right"/>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064B7"/>
    <w:rsid w:val="00001051"/>
    <w:rsid w:val="000063A1"/>
    <w:rsid w:val="00006FC1"/>
    <w:rsid w:val="000133D3"/>
    <w:rsid w:val="00027D5F"/>
    <w:rsid w:val="00031277"/>
    <w:rsid w:val="00032A02"/>
    <w:rsid w:val="0003439F"/>
    <w:rsid w:val="00053E08"/>
    <w:rsid w:val="0005554B"/>
    <w:rsid w:val="00074908"/>
    <w:rsid w:val="00074F1E"/>
    <w:rsid w:val="00075191"/>
    <w:rsid w:val="00077906"/>
    <w:rsid w:val="00077DFE"/>
    <w:rsid w:val="000931AF"/>
    <w:rsid w:val="000A0C06"/>
    <w:rsid w:val="000B06EC"/>
    <w:rsid w:val="000B2B57"/>
    <w:rsid w:val="000B57CB"/>
    <w:rsid w:val="000C010C"/>
    <w:rsid w:val="000D2678"/>
    <w:rsid w:val="000D68F7"/>
    <w:rsid w:val="000D728F"/>
    <w:rsid w:val="000E1CED"/>
    <w:rsid w:val="000F1A4E"/>
    <w:rsid w:val="000F533F"/>
    <w:rsid w:val="00106FE0"/>
    <w:rsid w:val="00111C92"/>
    <w:rsid w:val="001167AA"/>
    <w:rsid w:val="00134994"/>
    <w:rsid w:val="00135FFA"/>
    <w:rsid w:val="001570F6"/>
    <w:rsid w:val="001574F7"/>
    <w:rsid w:val="00176133"/>
    <w:rsid w:val="00193C94"/>
    <w:rsid w:val="001D32C6"/>
    <w:rsid w:val="001E2161"/>
    <w:rsid w:val="001E52BD"/>
    <w:rsid w:val="001F23A1"/>
    <w:rsid w:val="001F2B05"/>
    <w:rsid w:val="0022237B"/>
    <w:rsid w:val="00226CFB"/>
    <w:rsid w:val="002624C1"/>
    <w:rsid w:val="002674CC"/>
    <w:rsid w:val="00287CB3"/>
    <w:rsid w:val="002B2BAE"/>
    <w:rsid w:val="002B7572"/>
    <w:rsid w:val="002C1609"/>
    <w:rsid w:val="002D4872"/>
    <w:rsid w:val="0030421F"/>
    <w:rsid w:val="00311739"/>
    <w:rsid w:val="003129CE"/>
    <w:rsid w:val="00336D92"/>
    <w:rsid w:val="00380040"/>
    <w:rsid w:val="00390584"/>
    <w:rsid w:val="00395258"/>
    <w:rsid w:val="003D197D"/>
    <w:rsid w:val="003D37D8"/>
    <w:rsid w:val="003E444D"/>
    <w:rsid w:val="0040121A"/>
    <w:rsid w:val="004257D0"/>
    <w:rsid w:val="00427C2B"/>
    <w:rsid w:val="00433652"/>
    <w:rsid w:val="00437EE6"/>
    <w:rsid w:val="0044673E"/>
    <w:rsid w:val="00452468"/>
    <w:rsid w:val="00473843"/>
    <w:rsid w:val="004C3A28"/>
    <w:rsid w:val="00501473"/>
    <w:rsid w:val="00526E85"/>
    <w:rsid w:val="00532703"/>
    <w:rsid w:val="005833F8"/>
    <w:rsid w:val="00596DF7"/>
    <w:rsid w:val="005A2096"/>
    <w:rsid w:val="005A6CBC"/>
    <w:rsid w:val="005B5A07"/>
    <w:rsid w:val="005C4B56"/>
    <w:rsid w:val="005D2A13"/>
    <w:rsid w:val="005F5CAB"/>
    <w:rsid w:val="00600122"/>
    <w:rsid w:val="006026BA"/>
    <w:rsid w:val="0061446C"/>
    <w:rsid w:val="0062179C"/>
    <w:rsid w:val="006279A3"/>
    <w:rsid w:val="00666F8F"/>
    <w:rsid w:val="006D2C72"/>
    <w:rsid w:val="006D2CE6"/>
    <w:rsid w:val="00707936"/>
    <w:rsid w:val="00707B25"/>
    <w:rsid w:val="00717BC5"/>
    <w:rsid w:val="00727A99"/>
    <w:rsid w:val="0073409E"/>
    <w:rsid w:val="00736ACD"/>
    <w:rsid w:val="00737248"/>
    <w:rsid w:val="00743758"/>
    <w:rsid w:val="007479E7"/>
    <w:rsid w:val="00764369"/>
    <w:rsid w:val="00781AF1"/>
    <w:rsid w:val="007A5D64"/>
    <w:rsid w:val="007C762E"/>
    <w:rsid w:val="007D0770"/>
    <w:rsid w:val="007D1197"/>
    <w:rsid w:val="007F42C6"/>
    <w:rsid w:val="008219BE"/>
    <w:rsid w:val="00831693"/>
    <w:rsid w:val="00841C0F"/>
    <w:rsid w:val="00851A7C"/>
    <w:rsid w:val="00880D54"/>
    <w:rsid w:val="008826A1"/>
    <w:rsid w:val="0088528C"/>
    <w:rsid w:val="0089113B"/>
    <w:rsid w:val="00895ECC"/>
    <w:rsid w:val="008B03D7"/>
    <w:rsid w:val="008F7853"/>
    <w:rsid w:val="00901374"/>
    <w:rsid w:val="0091304A"/>
    <w:rsid w:val="009279E9"/>
    <w:rsid w:val="0093013E"/>
    <w:rsid w:val="00933252"/>
    <w:rsid w:val="00962DBE"/>
    <w:rsid w:val="009674A3"/>
    <w:rsid w:val="00971021"/>
    <w:rsid w:val="009779D0"/>
    <w:rsid w:val="0098123F"/>
    <w:rsid w:val="00992FC0"/>
    <w:rsid w:val="009A14C4"/>
    <w:rsid w:val="009A2B21"/>
    <w:rsid w:val="009B15E7"/>
    <w:rsid w:val="009B4083"/>
    <w:rsid w:val="009B61F3"/>
    <w:rsid w:val="009C126F"/>
    <w:rsid w:val="009E2E4C"/>
    <w:rsid w:val="009E3F5A"/>
    <w:rsid w:val="009F07E9"/>
    <w:rsid w:val="00A00C2B"/>
    <w:rsid w:val="00A05694"/>
    <w:rsid w:val="00A36694"/>
    <w:rsid w:val="00A44913"/>
    <w:rsid w:val="00A74A55"/>
    <w:rsid w:val="00AC7358"/>
    <w:rsid w:val="00B04F6F"/>
    <w:rsid w:val="00B071A9"/>
    <w:rsid w:val="00B43F0B"/>
    <w:rsid w:val="00B4778F"/>
    <w:rsid w:val="00B93CB8"/>
    <w:rsid w:val="00B95BB7"/>
    <w:rsid w:val="00BA3E67"/>
    <w:rsid w:val="00BF672E"/>
    <w:rsid w:val="00C22487"/>
    <w:rsid w:val="00C61C68"/>
    <w:rsid w:val="00C63134"/>
    <w:rsid w:val="00C659B8"/>
    <w:rsid w:val="00C667A4"/>
    <w:rsid w:val="00C74E2E"/>
    <w:rsid w:val="00C76E49"/>
    <w:rsid w:val="00C82E48"/>
    <w:rsid w:val="00CC7B82"/>
    <w:rsid w:val="00CD6265"/>
    <w:rsid w:val="00CE158E"/>
    <w:rsid w:val="00D0128F"/>
    <w:rsid w:val="00D076A2"/>
    <w:rsid w:val="00D10E58"/>
    <w:rsid w:val="00D15B83"/>
    <w:rsid w:val="00D221AD"/>
    <w:rsid w:val="00D25A19"/>
    <w:rsid w:val="00D35CB8"/>
    <w:rsid w:val="00D61205"/>
    <w:rsid w:val="00D62F5D"/>
    <w:rsid w:val="00D660AD"/>
    <w:rsid w:val="00D665F9"/>
    <w:rsid w:val="00D67108"/>
    <w:rsid w:val="00D74364"/>
    <w:rsid w:val="00D77243"/>
    <w:rsid w:val="00DA03E4"/>
    <w:rsid w:val="00DA09BF"/>
    <w:rsid w:val="00DA25F1"/>
    <w:rsid w:val="00DD2652"/>
    <w:rsid w:val="00DF3059"/>
    <w:rsid w:val="00E023A8"/>
    <w:rsid w:val="00E11F66"/>
    <w:rsid w:val="00E14D2E"/>
    <w:rsid w:val="00E16840"/>
    <w:rsid w:val="00E21669"/>
    <w:rsid w:val="00E3468B"/>
    <w:rsid w:val="00E36ACB"/>
    <w:rsid w:val="00E73242"/>
    <w:rsid w:val="00E74034"/>
    <w:rsid w:val="00E8220F"/>
    <w:rsid w:val="00ED0FF6"/>
    <w:rsid w:val="00EE00A6"/>
    <w:rsid w:val="00EE1478"/>
    <w:rsid w:val="00EE5BB1"/>
    <w:rsid w:val="00EE7314"/>
    <w:rsid w:val="00EF2BD6"/>
    <w:rsid w:val="00F22760"/>
    <w:rsid w:val="00F51759"/>
    <w:rsid w:val="00F964D5"/>
    <w:rsid w:val="00FB4C26"/>
    <w:rsid w:val="00FC0B8B"/>
    <w:rsid w:val="00FE3C30"/>
    <w:rsid w:val="00FE3FE0"/>
    <w:rsid w:val="01C314E8"/>
    <w:rsid w:val="01D22036"/>
    <w:rsid w:val="039C2668"/>
    <w:rsid w:val="0BEB157D"/>
    <w:rsid w:val="13F6294C"/>
    <w:rsid w:val="141C1023"/>
    <w:rsid w:val="142328EB"/>
    <w:rsid w:val="158D3B83"/>
    <w:rsid w:val="17EB54A2"/>
    <w:rsid w:val="1A4A28B7"/>
    <w:rsid w:val="1EB72F41"/>
    <w:rsid w:val="21CF0F3A"/>
    <w:rsid w:val="237F46D0"/>
    <w:rsid w:val="24674C5C"/>
    <w:rsid w:val="27E763F6"/>
    <w:rsid w:val="29DA790F"/>
    <w:rsid w:val="306215B4"/>
    <w:rsid w:val="30AA3F27"/>
    <w:rsid w:val="326E4241"/>
    <w:rsid w:val="34796B8B"/>
    <w:rsid w:val="352F2705"/>
    <w:rsid w:val="35992157"/>
    <w:rsid w:val="369104BA"/>
    <w:rsid w:val="36D064B7"/>
    <w:rsid w:val="3F9217BD"/>
    <w:rsid w:val="42B257BD"/>
    <w:rsid w:val="436A1520"/>
    <w:rsid w:val="44C82CA5"/>
    <w:rsid w:val="467C33FA"/>
    <w:rsid w:val="4A324D95"/>
    <w:rsid w:val="4CEC5B1D"/>
    <w:rsid w:val="4D8F1E60"/>
    <w:rsid w:val="55AE06EF"/>
    <w:rsid w:val="597E39C2"/>
    <w:rsid w:val="5ACA134D"/>
    <w:rsid w:val="61C4787F"/>
    <w:rsid w:val="630E5F76"/>
    <w:rsid w:val="68AA16E6"/>
    <w:rsid w:val="69E537E9"/>
    <w:rsid w:val="6AF74008"/>
    <w:rsid w:val="6B001059"/>
    <w:rsid w:val="6CE302B5"/>
    <w:rsid w:val="6FDD51D7"/>
    <w:rsid w:val="77DC4CAD"/>
    <w:rsid w:val="788C3C14"/>
    <w:rsid w:val="7CA33DD5"/>
    <w:rsid w:val="7D7B10EF"/>
    <w:rsid w:val="7ECA76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8"/>
    <w:link w:val="4"/>
    <w:qFormat/>
    <w:uiPriority w:val="0"/>
    <w:rPr>
      <w:kern w:val="2"/>
      <w:sz w:val="18"/>
      <w:szCs w:val="18"/>
    </w:rPr>
  </w:style>
  <w:style w:type="character" w:customStyle="1" w:styleId="10">
    <w:name w:val="页脚 Char"/>
    <w:basedOn w:val="8"/>
    <w:link w:val="3"/>
    <w:qFormat/>
    <w:uiPriority w:val="99"/>
    <w:rPr>
      <w:kern w:val="2"/>
      <w:sz w:val="18"/>
      <w:szCs w:val="18"/>
    </w:rPr>
  </w:style>
  <w:style w:type="character" w:customStyle="1" w:styleId="11">
    <w:name w:val="批注框文本 Char"/>
    <w:basedOn w:val="8"/>
    <w:link w:val="2"/>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A21A52-9733-4E94-AC0D-CDD5DEA21B06}">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18</Pages>
  <Words>1840</Words>
  <Characters>10493</Characters>
  <Lines>87</Lines>
  <Paragraphs>24</Paragraphs>
  <TotalTime>75</TotalTime>
  <ScaleCrop>false</ScaleCrop>
  <LinksUpToDate>false</LinksUpToDate>
  <CharactersWithSpaces>12309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2019-03-15T10:12:00Z</dcterms:created>
  <dc:creator>Administrator</dc:creator>
  <cp:lastModifiedBy>Administrator</cp:lastModifiedBy>
  <cp:lastPrinted>2019-03-15T11:44:00Z</cp:lastPrinted>
  <dcterms:modified xsi:type="dcterms:W3CDTF">2019-03-26T03:46:27Z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