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jc w:val="center"/>
        <w:rPr>
          <w:b/>
          <w:bCs/>
          <w:sz w:val="96"/>
          <w:szCs w:val="18"/>
        </w:rPr>
      </w:pPr>
    </w:p>
    <w:p>
      <w:pPr>
        <w:pStyle w:val="7"/>
        <w:widowControl w:val="0"/>
        <w:spacing w:before="0" w:beforeAutospacing="0" w:after="0" w:afterAutospacing="0" w:line="240" w:lineRule="auto"/>
        <w:jc w:val="center"/>
        <w:rPr>
          <w:b/>
          <w:bCs/>
          <w:sz w:val="72"/>
          <w:szCs w:val="36"/>
        </w:rPr>
      </w:pPr>
      <w:r>
        <w:rPr>
          <w:rFonts w:hint="eastAsia"/>
          <w:b/>
          <w:bCs/>
          <w:sz w:val="72"/>
          <w:szCs w:val="36"/>
        </w:rPr>
        <w:t>克旗经棚职业中学</w:t>
      </w:r>
    </w:p>
    <w:p>
      <w:pPr>
        <w:pStyle w:val="7"/>
        <w:widowControl w:val="0"/>
        <w:spacing w:before="0" w:beforeAutospacing="0" w:after="0" w:afterAutospacing="0" w:line="240" w:lineRule="auto"/>
        <w:jc w:val="center"/>
        <w:rPr>
          <w:b/>
          <w:bCs/>
          <w:sz w:val="72"/>
          <w:szCs w:val="36"/>
        </w:rPr>
      </w:pPr>
    </w:p>
    <w:p>
      <w:pPr>
        <w:pStyle w:val="7"/>
        <w:widowControl w:val="0"/>
        <w:spacing w:before="0" w:beforeAutospacing="0" w:after="0" w:afterAutospacing="0" w:line="240" w:lineRule="auto"/>
        <w:jc w:val="center"/>
        <w:rPr>
          <w:b/>
          <w:bCs/>
          <w:sz w:val="72"/>
          <w:szCs w:val="36"/>
        </w:rPr>
      </w:pPr>
      <w:r>
        <w:rPr>
          <w:rFonts w:hint="eastAsia"/>
          <w:b/>
          <w:bCs/>
          <w:sz w:val="72"/>
          <w:szCs w:val="36"/>
        </w:rPr>
        <w:t>年度质量报告</w:t>
      </w: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jc w:val="center"/>
        <w:rPr>
          <w:b/>
          <w:bCs/>
          <w:sz w:val="44"/>
          <w:szCs w:val="18"/>
        </w:rPr>
      </w:pPr>
    </w:p>
    <w:p>
      <w:pPr>
        <w:pStyle w:val="7"/>
        <w:widowControl w:val="0"/>
        <w:spacing w:before="0" w:beforeAutospacing="0" w:after="0" w:afterAutospacing="0"/>
        <w:rPr>
          <w:b/>
          <w:bCs/>
          <w:sz w:val="44"/>
          <w:szCs w:val="18"/>
        </w:rPr>
        <w:sectPr>
          <w:footerReference r:id="rId5" w:type="default"/>
          <w:pgSz w:w="11906" w:h="16838"/>
          <w:pgMar w:top="1701" w:right="1418" w:bottom="1418" w:left="1701" w:header="851" w:footer="992" w:gutter="0"/>
          <w:pgNumType w:start="1"/>
          <w:cols w:space="425" w:num="1"/>
          <w:docGrid w:type="lines" w:linePitch="312" w:charSpace="0"/>
        </w:sectPr>
      </w:pPr>
    </w:p>
    <w:p>
      <w:pPr>
        <w:pStyle w:val="7"/>
        <w:widowControl w:val="0"/>
        <w:spacing w:before="0" w:beforeAutospacing="0" w:after="0" w:afterAutospacing="0"/>
        <w:jc w:val="center"/>
        <w:rPr>
          <w:rFonts w:ascii="黑体" w:hAnsi="黑体" w:eastAsia="黑体"/>
          <w:bCs/>
          <w:sz w:val="36"/>
          <w:szCs w:val="36"/>
        </w:rPr>
      </w:pPr>
      <w:r>
        <w:rPr>
          <w:rFonts w:hint="eastAsia" w:ascii="黑体" w:hAnsi="黑体" w:eastAsia="黑体"/>
          <w:bCs/>
          <w:sz w:val="36"/>
          <w:szCs w:val="36"/>
        </w:rPr>
        <w:t>目录</w:t>
      </w:r>
    </w:p>
    <w:p>
      <w:pPr>
        <w:pStyle w:val="7"/>
        <w:widowControl w:val="0"/>
        <w:spacing w:before="0" w:beforeAutospacing="0" w:after="0" w:afterAutospacing="0"/>
        <w:jc w:val="center"/>
        <w:rPr>
          <w:rFonts w:ascii="黑体" w:hAnsi="黑体" w:eastAsia="黑体"/>
          <w:bCs/>
          <w:sz w:val="36"/>
          <w:szCs w:val="36"/>
        </w:rPr>
      </w:pPr>
    </w:p>
    <w:p>
      <w:pPr>
        <w:pStyle w:val="7"/>
        <w:widowControl w:val="0"/>
        <w:spacing w:before="0" w:beforeAutospacing="0" w:after="0" w:afterAutospacing="0"/>
        <w:jc w:val="both"/>
        <w:rPr>
          <w:rFonts w:ascii="黑体" w:eastAsia="黑体"/>
          <w:sz w:val="18"/>
          <w:szCs w:val="18"/>
        </w:rPr>
      </w:pPr>
      <w:r>
        <w:rPr>
          <w:rFonts w:hint="eastAsia" w:ascii="黑体" w:hAnsi="黑体" w:eastAsia="黑体"/>
          <w:bCs/>
        </w:rPr>
        <w:t>第一部分    学校情况</w:t>
      </w:r>
      <w:r>
        <w:rPr>
          <w:bCs/>
        </w:rPr>
        <w:t>………………………………………………………</w:t>
      </w:r>
      <w:r>
        <w:rPr>
          <w:rFonts w:hint="eastAsia"/>
          <w:bCs/>
        </w:rPr>
        <w:t>…………1</w:t>
      </w:r>
    </w:p>
    <w:p>
      <w:pPr>
        <w:pStyle w:val="7"/>
        <w:widowControl w:val="0"/>
        <w:adjustRightInd w:val="0"/>
        <w:spacing w:before="0" w:beforeAutospacing="0" w:after="0" w:afterAutospacing="0"/>
        <w:ind w:firstLine="1680" w:firstLineChars="700"/>
      </w:pPr>
      <w:r>
        <w:rPr>
          <w:rFonts w:hint="eastAsia"/>
        </w:rPr>
        <w:t>1.1   学校概况</w:t>
      </w:r>
      <w:r>
        <w:t>……………………………………………</w:t>
      </w:r>
      <w:r>
        <w:rPr>
          <w:rFonts w:hint="eastAsia"/>
        </w:rPr>
        <w:t>……………1</w:t>
      </w:r>
    </w:p>
    <w:p>
      <w:pPr>
        <w:pStyle w:val="7"/>
        <w:widowControl w:val="0"/>
        <w:adjustRightInd w:val="0"/>
        <w:spacing w:before="0" w:beforeAutospacing="0" w:after="0" w:afterAutospacing="0"/>
        <w:ind w:firstLine="2400" w:firstLineChars="1000"/>
      </w:pPr>
      <w:r>
        <w:rPr>
          <w:rFonts w:hint="eastAsia"/>
        </w:rPr>
        <w:t>1.1.1学校简介</w:t>
      </w:r>
    </w:p>
    <w:p>
      <w:pPr>
        <w:pStyle w:val="7"/>
        <w:widowControl w:val="0"/>
        <w:adjustRightInd w:val="0"/>
        <w:spacing w:before="0" w:beforeAutospacing="0" w:after="0" w:afterAutospacing="0"/>
        <w:ind w:firstLine="2400" w:firstLineChars="1000"/>
      </w:pPr>
      <w:r>
        <w:rPr>
          <w:rFonts w:hint="eastAsia"/>
        </w:rPr>
        <w:t>1.1.2办学资源</w:t>
      </w:r>
    </w:p>
    <w:p>
      <w:pPr>
        <w:pStyle w:val="7"/>
        <w:widowControl w:val="0"/>
        <w:adjustRightInd w:val="0"/>
        <w:spacing w:before="0" w:beforeAutospacing="0" w:after="0" w:afterAutospacing="0"/>
        <w:ind w:firstLine="1680" w:firstLineChars="700"/>
      </w:pPr>
      <w:r>
        <w:rPr>
          <w:rFonts w:hint="eastAsia"/>
        </w:rPr>
        <w:t>1.2   学生情况</w:t>
      </w:r>
      <w:r>
        <w:t>………………………………………………</w:t>
      </w:r>
      <w:r>
        <w:rPr>
          <w:rFonts w:hint="eastAsia"/>
        </w:rPr>
        <w:t>…………1</w:t>
      </w:r>
    </w:p>
    <w:p>
      <w:pPr>
        <w:pStyle w:val="7"/>
        <w:widowControl w:val="0"/>
        <w:adjustRightInd w:val="0"/>
        <w:spacing w:before="0" w:beforeAutospacing="0" w:after="0" w:afterAutospacing="0"/>
        <w:ind w:firstLine="2400" w:firstLineChars="1000"/>
      </w:pPr>
      <w:r>
        <w:rPr>
          <w:rFonts w:hint="eastAsia"/>
        </w:rPr>
        <w:t>1.2.1学生规模</w:t>
      </w:r>
    </w:p>
    <w:p>
      <w:pPr>
        <w:pStyle w:val="7"/>
        <w:widowControl w:val="0"/>
        <w:adjustRightInd w:val="0"/>
        <w:spacing w:before="0" w:beforeAutospacing="0" w:after="0" w:afterAutospacing="0"/>
        <w:ind w:firstLine="2400" w:firstLineChars="1000"/>
      </w:pPr>
      <w:r>
        <w:rPr>
          <w:rFonts w:hint="eastAsia"/>
        </w:rPr>
        <w:t>1.2.2学生结构</w:t>
      </w:r>
    </w:p>
    <w:p>
      <w:pPr>
        <w:pStyle w:val="7"/>
        <w:widowControl w:val="0"/>
        <w:adjustRightInd w:val="0"/>
        <w:spacing w:before="0" w:beforeAutospacing="0" w:after="0" w:afterAutospacing="0"/>
        <w:ind w:firstLine="1680" w:firstLineChars="700"/>
      </w:pPr>
      <w:r>
        <w:rPr>
          <w:rFonts w:hint="eastAsia"/>
        </w:rPr>
        <w:t>1.3   教师队伍</w:t>
      </w:r>
      <w:r>
        <w:t>………………………………………………</w:t>
      </w:r>
      <w:r>
        <w:rPr>
          <w:rFonts w:hint="eastAsia"/>
        </w:rPr>
        <w:t>…………2</w:t>
      </w:r>
    </w:p>
    <w:p>
      <w:pPr>
        <w:pStyle w:val="7"/>
        <w:widowControl w:val="0"/>
        <w:adjustRightInd w:val="0"/>
        <w:spacing w:before="0" w:beforeAutospacing="0" w:after="0" w:afterAutospacing="0"/>
        <w:ind w:firstLine="1680" w:firstLineChars="700"/>
      </w:pPr>
      <w:r>
        <w:rPr>
          <w:rFonts w:hint="eastAsia"/>
        </w:rPr>
        <w:t xml:space="preserve">      1.3.1师资队伍总体结构</w:t>
      </w:r>
    </w:p>
    <w:p>
      <w:pPr>
        <w:pStyle w:val="7"/>
        <w:widowControl w:val="0"/>
        <w:adjustRightInd w:val="0"/>
        <w:spacing w:before="0" w:beforeAutospacing="0" w:after="0" w:afterAutospacing="0"/>
        <w:ind w:firstLine="1680" w:firstLineChars="700"/>
      </w:pPr>
      <w:r>
        <w:rPr>
          <w:rFonts w:hint="eastAsia"/>
        </w:rPr>
        <w:t xml:space="preserve">      1.3.2专任教师学历结构和职称结构</w:t>
      </w:r>
    </w:p>
    <w:p>
      <w:pPr>
        <w:pStyle w:val="7"/>
        <w:widowControl w:val="0"/>
        <w:adjustRightInd w:val="0"/>
        <w:spacing w:before="0" w:beforeAutospacing="0" w:after="0" w:afterAutospacing="0"/>
        <w:ind w:firstLine="1680" w:firstLineChars="700"/>
      </w:pPr>
      <w:r>
        <w:rPr>
          <w:rFonts w:hint="eastAsia"/>
        </w:rPr>
        <w:t xml:space="preserve">      1.3.3专任教师年龄结构</w:t>
      </w:r>
    </w:p>
    <w:p>
      <w:pPr>
        <w:pStyle w:val="7"/>
        <w:widowControl w:val="0"/>
        <w:adjustRightInd w:val="0"/>
        <w:spacing w:before="0" w:beforeAutospacing="0" w:after="0" w:afterAutospacing="0"/>
        <w:ind w:firstLine="1680" w:firstLineChars="700"/>
      </w:pPr>
      <w:r>
        <w:rPr>
          <w:rFonts w:hint="eastAsia"/>
        </w:rPr>
        <w:t>1.4   设施设备</w:t>
      </w:r>
      <w:r>
        <w:t>……………………………………………</w:t>
      </w:r>
      <w:r>
        <w:rPr>
          <w:rFonts w:hint="eastAsia"/>
        </w:rPr>
        <w:t>…………4</w:t>
      </w:r>
    </w:p>
    <w:p>
      <w:pPr>
        <w:pStyle w:val="7"/>
        <w:widowControl w:val="0"/>
        <w:adjustRightInd w:val="0"/>
        <w:spacing w:before="0" w:beforeAutospacing="0" w:after="0" w:afterAutospacing="0"/>
        <w:ind w:firstLine="1680" w:firstLineChars="700"/>
      </w:pPr>
      <w:r>
        <w:rPr>
          <w:rFonts w:hint="eastAsia"/>
        </w:rPr>
        <w:t xml:space="preserve">      1.4.1教学仪器设备值</w:t>
      </w:r>
    </w:p>
    <w:p>
      <w:pPr>
        <w:pStyle w:val="7"/>
        <w:widowControl w:val="0"/>
        <w:adjustRightInd w:val="0"/>
        <w:spacing w:before="0" w:beforeAutospacing="0" w:after="0" w:afterAutospacing="0"/>
        <w:ind w:firstLine="1680" w:firstLineChars="700"/>
      </w:pPr>
      <w:r>
        <w:rPr>
          <w:rFonts w:hint="eastAsia"/>
        </w:rPr>
        <w:t xml:space="preserve">      1.4.2实训条件</w:t>
      </w:r>
    </w:p>
    <w:p>
      <w:pPr>
        <w:pStyle w:val="7"/>
        <w:widowControl w:val="0"/>
        <w:adjustRightInd w:val="0"/>
        <w:spacing w:before="0" w:beforeAutospacing="0" w:after="0" w:afterAutospacing="0"/>
        <w:ind w:firstLine="1680" w:firstLineChars="700"/>
      </w:pPr>
      <w:r>
        <w:rPr>
          <w:rFonts w:hint="eastAsia"/>
        </w:rPr>
        <w:t xml:space="preserve">      1.4.3图书和期刊</w:t>
      </w:r>
    </w:p>
    <w:p>
      <w:pPr>
        <w:pStyle w:val="7"/>
        <w:widowControl w:val="0"/>
        <w:adjustRightInd w:val="0"/>
        <w:spacing w:before="0" w:beforeAutospacing="0" w:after="0" w:afterAutospacing="0"/>
        <w:ind w:firstLine="1680" w:firstLineChars="700"/>
      </w:pPr>
      <w:r>
        <w:rPr>
          <w:rFonts w:hint="eastAsia"/>
        </w:rPr>
        <w:t xml:space="preserve">      1.4.4信息化建设</w:t>
      </w:r>
    </w:p>
    <w:p>
      <w:pPr>
        <w:pStyle w:val="7"/>
        <w:widowControl w:val="0"/>
        <w:adjustRightInd w:val="0"/>
        <w:spacing w:before="0" w:beforeAutospacing="0" w:after="0" w:afterAutospacing="0"/>
        <w:rPr>
          <w:sz w:val="18"/>
          <w:szCs w:val="18"/>
        </w:rPr>
      </w:pPr>
      <w:r>
        <w:rPr>
          <w:rFonts w:hint="eastAsia" w:ascii="黑体" w:hAnsi="黑体" w:eastAsia="黑体"/>
          <w:bCs/>
        </w:rPr>
        <w:t>第二部分    学生发展</w:t>
      </w:r>
      <w:r>
        <w:rPr>
          <w:rFonts w:ascii="黑体" w:hAnsi="黑体" w:eastAsia="黑体"/>
          <w:bCs/>
        </w:rPr>
        <w:t>………………………………………………</w:t>
      </w:r>
      <w:r>
        <w:rPr>
          <w:rFonts w:hint="eastAsia" w:ascii="黑体" w:hAnsi="黑体" w:eastAsia="黑体"/>
          <w:bCs/>
        </w:rPr>
        <w:t>……</w:t>
      </w:r>
      <w:r>
        <w:rPr>
          <w:rFonts w:ascii="黑体" w:hAnsi="黑体" w:eastAsia="黑体"/>
          <w:bCs/>
        </w:rPr>
        <w:t>…</w:t>
      </w:r>
      <w:r>
        <w:rPr>
          <w:rFonts w:hint="eastAsia" w:ascii="黑体" w:hAnsi="黑体" w:eastAsia="黑体"/>
          <w:bCs/>
        </w:rPr>
        <w:t>…………6</w:t>
      </w:r>
      <w:r>
        <w:rPr>
          <w:rFonts w:hint="eastAsia"/>
          <w:bCs/>
          <w:sz w:val="18"/>
          <w:szCs w:val="18"/>
        </w:rPr>
        <w:t>.</w:t>
      </w:r>
    </w:p>
    <w:p>
      <w:pPr>
        <w:pStyle w:val="7"/>
        <w:widowControl w:val="0"/>
        <w:adjustRightInd w:val="0"/>
        <w:spacing w:before="0" w:beforeAutospacing="0" w:after="0" w:afterAutospacing="0"/>
        <w:ind w:firstLine="1680" w:firstLineChars="700"/>
      </w:pPr>
      <w:r>
        <w:rPr>
          <w:rFonts w:hint="eastAsia"/>
        </w:rPr>
        <w:t>2.1   学生素质</w:t>
      </w:r>
      <w:r>
        <w:t>……………………………………………</w:t>
      </w:r>
      <w:r>
        <w:rPr>
          <w:rFonts w:hint="eastAsia"/>
        </w:rPr>
        <w:t>…………6</w:t>
      </w:r>
    </w:p>
    <w:p>
      <w:pPr>
        <w:pStyle w:val="7"/>
        <w:widowControl w:val="0"/>
        <w:adjustRightInd w:val="0"/>
        <w:spacing w:before="0" w:beforeAutospacing="0" w:after="0" w:afterAutospacing="0"/>
        <w:ind w:firstLine="1680" w:firstLineChars="700"/>
      </w:pPr>
      <w:r>
        <w:rPr>
          <w:rFonts w:hint="eastAsia"/>
        </w:rPr>
        <w:t xml:space="preserve">      2.1.1学生基本素质评价</w:t>
      </w:r>
    </w:p>
    <w:p>
      <w:pPr>
        <w:pStyle w:val="7"/>
        <w:widowControl w:val="0"/>
        <w:adjustRightInd w:val="0"/>
        <w:spacing w:before="0" w:beforeAutospacing="0" w:after="0" w:afterAutospacing="0"/>
        <w:ind w:firstLine="1680" w:firstLineChars="700"/>
      </w:pPr>
      <w:r>
        <w:rPr>
          <w:rFonts w:hint="eastAsia"/>
        </w:rPr>
        <w:t xml:space="preserve">      2.1.2学生参加文明风采大赛和技能竟赛</w:t>
      </w:r>
    </w:p>
    <w:p>
      <w:pPr>
        <w:pStyle w:val="7"/>
        <w:widowControl w:val="0"/>
        <w:adjustRightInd w:val="0"/>
        <w:spacing w:before="0" w:beforeAutospacing="0" w:after="0" w:afterAutospacing="0"/>
        <w:ind w:firstLine="1680" w:firstLineChars="700"/>
      </w:pPr>
      <w:r>
        <w:rPr>
          <w:rFonts w:hint="eastAsia"/>
        </w:rPr>
        <w:t>2.2   在校体验</w:t>
      </w:r>
      <w:r>
        <w:t>……………………………………………</w:t>
      </w:r>
      <w:r>
        <w:rPr>
          <w:rFonts w:hint="eastAsia"/>
        </w:rPr>
        <w:t>…………7</w:t>
      </w:r>
    </w:p>
    <w:p>
      <w:pPr>
        <w:pStyle w:val="7"/>
        <w:widowControl w:val="0"/>
        <w:adjustRightInd w:val="0"/>
        <w:spacing w:before="0" w:beforeAutospacing="0" w:after="0" w:afterAutospacing="0"/>
        <w:ind w:firstLine="1680" w:firstLineChars="700"/>
      </w:pPr>
      <w:r>
        <w:rPr>
          <w:rFonts w:hint="eastAsia"/>
        </w:rPr>
        <w:t xml:space="preserve">      2.2.1在校生满意度调研</w:t>
      </w:r>
    </w:p>
    <w:p>
      <w:pPr>
        <w:pStyle w:val="7"/>
        <w:widowControl w:val="0"/>
        <w:adjustRightInd w:val="0"/>
        <w:spacing w:before="0" w:beforeAutospacing="0" w:after="0" w:afterAutospacing="0"/>
        <w:ind w:firstLine="1680" w:firstLineChars="700"/>
      </w:pPr>
      <w:r>
        <w:rPr>
          <w:rFonts w:hint="eastAsia"/>
        </w:rPr>
        <w:t xml:space="preserve">      2.2.2毕业生满意度调研</w:t>
      </w:r>
    </w:p>
    <w:p>
      <w:pPr>
        <w:pStyle w:val="7"/>
        <w:widowControl w:val="0"/>
        <w:adjustRightInd w:val="0"/>
        <w:spacing w:before="0" w:beforeAutospacing="0" w:after="0" w:afterAutospacing="0"/>
        <w:ind w:firstLine="1680" w:firstLineChars="700"/>
      </w:pPr>
      <w:r>
        <w:rPr>
          <w:rFonts w:hint="eastAsia"/>
        </w:rPr>
        <w:t>2.3   资助情况</w:t>
      </w:r>
      <w:r>
        <w:t>…………………………………………</w:t>
      </w:r>
      <w:r>
        <w:rPr>
          <w:rFonts w:hint="eastAsia"/>
        </w:rPr>
        <w:t>………………7</w:t>
      </w:r>
    </w:p>
    <w:p>
      <w:pPr>
        <w:pStyle w:val="7"/>
        <w:widowControl w:val="0"/>
        <w:adjustRightInd w:val="0"/>
        <w:spacing w:before="0" w:beforeAutospacing="0" w:after="0" w:afterAutospacing="0"/>
        <w:ind w:firstLine="1680" w:firstLineChars="700"/>
      </w:pPr>
      <w:r>
        <w:rPr>
          <w:rFonts w:hint="eastAsia"/>
        </w:rPr>
        <w:t>2.4   就业质量</w:t>
      </w:r>
      <w:r>
        <w:t>………………………………………</w:t>
      </w:r>
      <w:r>
        <w:rPr>
          <w:rFonts w:hint="eastAsia"/>
        </w:rPr>
        <w:t>…………………7</w:t>
      </w:r>
    </w:p>
    <w:p>
      <w:pPr>
        <w:pStyle w:val="7"/>
        <w:widowControl w:val="0"/>
        <w:adjustRightInd w:val="0"/>
        <w:spacing w:before="0" w:beforeAutospacing="0" w:after="0" w:afterAutospacing="0"/>
        <w:ind w:firstLine="1680" w:firstLineChars="700"/>
        <w:rPr>
          <w:sz w:val="18"/>
          <w:szCs w:val="18"/>
        </w:rPr>
      </w:pPr>
      <w:r>
        <w:rPr>
          <w:rFonts w:hint="eastAsia"/>
        </w:rPr>
        <w:t xml:space="preserve">      2.4.1毕业生升学情况</w:t>
      </w:r>
    </w:p>
    <w:p>
      <w:pPr>
        <w:adjustRightInd w:val="0"/>
        <w:rPr>
          <w:rFonts w:ascii="仿宋_GB2312" w:eastAsia="仿宋_GB2312"/>
          <w:bCs/>
          <w:kern w:val="0"/>
          <w:sz w:val="28"/>
          <w:szCs w:val="18"/>
        </w:rPr>
      </w:pPr>
      <w:r>
        <w:rPr>
          <w:rFonts w:hint="eastAsia" w:ascii="黑体" w:hAnsi="黑体" w:eastAsia="黑体"/>
          <w:bCs/>
          <w:sz w:val="24"/>
          <w:szCs w:val="24"/>
        </w:rPr>
        <w:t xml:space="preserve">第三部分    </w:t>
      </w:r>
      <w:r>
        <w:rPr>
          <w:rFonts w:hint="eastAsia" w:ascii="黑体" w:hAnsi="黑体" w:eastAsia="黑体"/>
          <w:bCs/>
          <w:kern w:val="0"/>
          <w:sz w:val="24"/>
          <w:szCs w:val="24"/>
        </w:rPr>
        <w:t>质量保障措施</w:t>
      </w:r>
      <w:r>
        <w:rPr>
          <w:rFonts w:ascii="黑体" w:hAnsi="黑体" w:eastAsia="黑体"/>
          <w:bCs/>
          <w:kern w:val="0"/>
          <w:sz w:val="24"/>
          <w:szCs w:val="24"/>
        </w:rPr>
        <w:t>……………………………………………</w:t>
      </w:r>
      <w:r>
        <w:rPr>
          <w:rFonts w:hint="eastAsia" w:ascii="黑体" w:hAnsi="黑体" w:eastAsia="黑体"/>
          <w:bCs/>
          <w:kern w:val="0"/>
          <w:sz w:val="24"/>
          <w:szCs w:val="24"/>
        </w:rPr>
        <w:t>…………………8</w:t>
      </w:r>
    </w:p>
    <w:p>
      <w:pPr>
        <w:pStyle w:val="7"/>
        <w:widowControl w:val="0"/>
        <w:adjustRightInd w:val="0"/>
        <w:spacing w:before="0" w:beforeAutospacing="0" w:after="0" w:afterAutospacing="0"/>
        <w:ind w:firstLine="1680" w:firstLineChars="700"/>
      </w:pPr>
      <w:r>
        <w:rPr>
          <w:rFonts w:hint="eastAsia"/>
        </w:rPr>
        <w:t>3.1   专业动态调整</w:t>
      </w:r>
      <w:r>
        <w:t>……………………………………………</w:t>
      </w:r>
      <w:r>
        <w:rPr>
          <w:rFonts w:hint="eastAsia"/>
        </w:rPr>
        <w:t>………8</w:t>
      </w:r>
    </w:p>
    <w:p>
      <w:pPr>
        <w:pStyle w:val="7"/>
        <w:widowControl w:val="0"/>
        <w:adjustRightInd w:val="0"/>
        <w:spacing w:before="0" w:beforeAutospacing="0" w:after="0" w:afterAutospacing="0"/>
        <w:ind w:firstLine="1680" w:firstLineChars="700"/>
      </w:pPr>
      <w:r>
        <w:rPr>
          <w:rFonts w:hint="eastAsia"/>
        </w:rPr>
        <w:t>3.2   教育教学改革</w:t>
      </w:r>
      <w:r>
        <w:t>……………………………………………</w:t>
      </w:r>
      <w:r>
        <w:rPr>
          <w:rFonts w:hint="eastAsia"/>
        </w:rPr>
        <w:t>………8</w:t>
      </w:r>
    </w:p>
    <w:p>
      <w:pPr>
        <w:pStyle w:val="7"/>
        <w:widowControl w:val="0"/>
        <w:adjustRightInd w:val="0"/>
        <w:spacing w:before="0" w:beforeAutospacing="0" w:after="0" w:afterAutospacing="0"/>
        <w:ind w:firstLine="1680" w:firstLineChars="700"/>
      </w:pPr>
      <w:r>
        <w:rPr>
          <w:rFonts w:hint="eastAsia"/>
        </w:rPr>
        <w:t xml:space="preserve">      3.2.1教育教学改革工作情况</w:t>
      </w:r>
    </w:p>
    <w:p>
      <w:pPr>
        <w:pStyle w:val="7"/>
        <w:widowControl w:val="0"/>
        <w:adjustRightInd w:val="0"/>
        <w:spacing w:before="0" w:beforeAutospacing="0" w:after="0" w:afterAutospacing="0"/>
        <w:ind w:firstLine="1680" w:firstLineChars="700"/>
      </w:pPr>
      <w:r>
        <w:rPr>
          <w:rFonts w:hint="eastAsia"/>
        </w:rPr>
        <w:t xml:space="preserve">      3.2.2教学资源</w:t>
      </w:r>
    </w:p>
    <w:p>
      <w:pPr>
        <w:pStyle w:val="7"/>
        <w:widowControl w:val="0"/>
        <w:adjustRightInd w:val="0"/>
        <w:spacing w:before="0" w:beforeAutospacing="0" w:after="0" w:afterAutospacing="0"/>
        <w:ind w:firstLine="1680" w:firstLineChars="700"/>
        <w:rPr>
          <w:rFonts w:ascii="楷体_GB2312" w:hAnsi="华文仿宋" w:eastAsia="楷体_GB2312"/>
        </w:rPr>
      </w:pPr>
      <w:r>
        <w:rPr>
          <w:rFonts w:hint="eastAsia"/>
        </w:rPr>
        <w:t>3.3   教师培养培训</w:t>
      </w:r>
      <w:r>
        <w:rPr>
          <w:rFonts w:hint="eastAsia" w:ascii="楷体_GB2312" w:hAnsi="华文仿宋" w:eastAsia="楷体_GB2312"/>
        </w:rPr>
        <w:t xml:space="preserve"> </w:t>
      </w:r>
      <w:r>
        <w:rPr>
          <w:rFonts w:hint="eastAsia" w:asciiTheme="minorEastAsia" w:hAnsiTheme="minorEastAsia" w:eastAsiaTheme="minorEastAsia"/>
        </w:rPr>
        <w:t>…………………………………………………</w:t>
      </w:r>
      <w:r>
        <w:rPr>
          <w:rFonts w:hint="eastAsia" w:asciiTheme="majorEastAsia" w:hAnsiTheme="majorEastAsia" w:eastAsiaTheme="majorEastAsia"/>
        </w:rPr>
        <w:t>9</w:t>
      </w:r>
    </w:p>
    <w:p>
      <w:pPr>
        <w:adjustRightInd w:val="0"/>
        <w:ind w:firstLine="1680" w:firstLineChars="700"/>
        <w:rPr>
          <w:rFonts w:ascii="宋体" w:hAnsi="宋体"/>
          <w:kern w:val="0"/>
          <w:sz w:val="24"/>
          <w:szCs w:val="24"/>
        </w:rPr>
      </w:pPr>
      <w:r>
        <w:rPr>
          <w:rFonts w:hint="eastAsia" w:ascii="宋体" w:hAnsi="宋体"/>
          <w:kern w:val="0"/>
          <w:sz w:val="24"/>
          <w:szCs w:val="24"/>
        </w:rPr>
        <w:t>3.4   规范管理</w:t>
      </w:r>
      <w:r>
        <w:rPr>
          <w:rFonts w:ascii="宋体" w:hAnsi="宋体"/>
          <w:kern w:val="0"/>
          <w:sz w:val="24"/>
          <w:szCs w:val="24"/>
        </w:rPr>
        <w:t>……………………………………………</w:t>
      </w:r>
      <w:r>
        <w:rPr>
          <w:rFonts w:hint="eastAsia" w:ascii="宋体" w:hAnsi="宋体"/>
          <w:kern w:val="0"/>
          <w:sz w:val="24"/>
          <w:szCs w:val="24"/>
        </w:rPr>
        <w:t>…………9</w:t>
      </w:r>
    </w:p>
    <w:p>
      <w:pPr>
        <w:adjustRightInd w:val="0"/>
        <w:ind w:firstLine="1680" w:firstLineChars="700"/>
        <w:rPr>
          <w:rFonts w:ascii="宋体" w:hAnsi="宋体"/>
          <w:kern w:val="0"/>
          <w:sz w:val="24"/>
          <w:szCs w:val="24"/>
        </w:rPr>
      </w:pPr>
      <w:r>
        <w:rPr>
          <w:rFonts w:hint="eastAsia" w:ascii="宋体" w:hAnsi="宋体"/>
          <w:kern w:val="0"/>
          <w:sz w:val="24"/>
          <w:szCs w:val="24"/>
        </w:rPr>
        <w:t>3.5   德育工作</w:t>
      </w:r>
      <w:r>
        <w:rPr>
          <w:rFonts w:ascii="宋体" w:hAnsi="宋体"/>
          <w:kern w:val="0"/>
          <w:sz w:val="24"/>
          <w:szCs w:val="24"/>
        </w:rPr>
        <w:t>…………………………………………………</w:t>
      </w:r>
      <w:r>
        <w:rPr>
          <w:rFonts w:hint="eastAsia" w:ascii="宋体" w:hAnsi="宋体"/>
          <w:kern w:val="0"/>
          <w:sz w:val="24"/>
          <w:szCs w:val="24"/>
        </w:rPr>
        <w:t>……9</w:t>
      </w:r>
    </w:p>
    <w:p>
      <w:pPr>
        <w:adjustRightInd w:val="0"/>
        <w:ind w:firstLine="480" w:firstLineChars="200"/>
        <w:rPr>
          <w:rFonts w:ascii="宋体" w:hAnsi="宋体"/>
          <w:kern w:val="0"/>
          <w:sz w:val="24"/>
          <w:szCs w:val="24"/>
        </w:rPr>
      </w:pPr>
      <w:r>
        <w:rPr>
          <w:rFonts w:hint="eastAsia" w:ascii="宋体" w:hAnsi="宋体"/>
          <w:kern w:val="0"/>
          <w:sz w:val="24"/>
          <w:szCs w:val="24"/>
        </w:rPr>
        <w:t xml:space="preserve">                3.5.1坚持德育课堂主阵地</w:t>
      </w:r>
    </w:p>
    <w:p>
      <w:pPr>
        <w:adjustRightInd w:val="0"/>
        <w:ind w:firstLine="480" w:firstLineChars="200"/>
        <w:rPr>
          <w:rFonts w:ascii="宋体" w:hAnsi="宋体"/>
          <w:kern w:val="0"/>
          <w:sz w:val="24"/>
          <w:szCs w:val="24"/>
        </w:rPr>
      </w:pPr>
      <w:r>
        <w:rPr>
          <w:rFonts w:hint="eastAsia" w:ascii="宋体" w:hAnsi="宋体"/>
          <w:kern w:val="0"/>
          <w:sz w:val="24"/>
          <w:szCs w:val="24"/>
        </w:rPr>
        <w:t xml:space="preserve">                3.5.2共建共创德育基地</w:t>
      </w:r>
    </w:p>
    <w:p>
      <w:pPr>
        <w:adjustRightInd w:val="0"/>
        <w:ind w:firstLine="480" w:firstLineChars="200"/>
        <w:rPr>
          <w:rFonts w:ascii="宋体" w:hAnsi="宋体"/>
          <w:kern w:val="0"/>
          <w:sz w:val="24"/>
          <w:szCs w:val="24"/>
        </w:rPr>
      </w:pPr>
      <w:r>
        <w:rPr>
          <w:rFonts w:hint="eastAsia" w:ascii="宋体" w:hAnsi="宋体"/>
          <w:kern w:val="0"/>
          <w:sz w:val="24"/>
          <w:szCs w:val="24"/>
        </w:rPr>
        <w:t xml:space="preserve">                3.5.3校园文化建设</w:t>
      </w:r>
    </w:p>
    <w:p>
      <w:pPr>
        <w:adjustRightInd w:val="0"/>
        <w:ind w:firstLine="1680" w:firstLineChars="700"/>
        <w:rPr>
          <w:rFonts w:ascii="宋体" w:hAnsi="宋体"/>
          <w:kern w:val="0"/>
          <w:sz w:val="24"/>
          <w:szCs w:val="24"/>
        </w:rPr>
      </w:pPr>
      <w:r>
        <w:rPr>
          <w:rFonts w:hint="eastAsia" w:ascii="宋体" w:hAnsi="宋体"/>
          <w:kern w:val="0"/>
          <w:sz w:val="24"/>
          <w:szCs w:val="24"/>
        </w:rPr>
        <w:t>3.6   党建工作</w:t>
      </w:r>
      <w:r>
        <w:rPr>
          <w:rFonts w:ascii="宋体" w:hAnsi="宋体"/>
          <w:kern w:val="0"/>
          <w:sz w:val="24"/>
          <w:szCs w:val="24"/>
        </w:rPr>
        <w:t>……………………………………………</w:t>
      </w:r>
      <w:r>
        <w:rPr>
          <w:rFonts w:hint="eastAsia" w:ascii="宋体" w:hAnsi="宋体"/>
          <w:kern w:val="0"/>
          <w:sz w:val="24"/>
          <w:szCs w:val="24"/>
        </w:rPr>
        <w:t>…………10</w:t>
      </w:r>
    </w:p>
    <w:p>
      <w:pPr>
        <w:shd w:val="clear" w:color="auto" w:fill="FFFFFF"/>
        <w:jc w:val="left"/>
        <w:rPr>
          <w:rFonts w:ascii="黑体" w:hAnsi="黑体" w:eastAsia="黑体"/>
          <w:bCs/>
          <w:kern w:val="0"/>
          <w:sz w:val="24"/>
          <w:szCs w:val="24"/>
        </w:rPr>
      </w:pPr>
      <w:r>
        <w:rPr>
          <w:rFonts w:hint="eastAsia" w:ascii="黑体" w:hAnsi="黑体" w:eastAsia="黑体"/>
          <w:bCs/>
          <w:sz w:val="24"/>
          <w:szCs w:val="24"/>
        </w:rPr>
        <w:t xml:space="preserve">第四部分    </w:t>
      </w:r>
      <w:r>
        <w:rPr>
          <w:rFonts w:hint="eastAsia" w:ascii="黑体" w:hAnsi="黑体" w:eastAsia="黑体"/>
          <w:bCs/>
          <w:kern w:val="0"/>
          <w:sz w:val="24"/>
          <w:szCs w:val="24"/>
        </w:rPr>
        <w:t>校企合作</w:t>
      </w:r>
      <w:r>
        <w:rPr>
          <w:rFonts w:ascii="黑体" w:hAnsi="黑体" w:eastAsia="黑体"/>
          <w:bCs/>
          <w:kern w:val="0"/>
          <w:sz w:val="24"/>
          <w:szCs w:val="24"/>
        </w:rPr>
        <w:t>…………………………………………………</w:t>
      </w:r>
      <w:r>
        <w:rPr>
          <w:rFonts w:hint="eastAsia" w:ascii="黑体" w:hAnsi="黑体" w:eastAsia="黑体"/>
          <w:bCs/>
          <w:kern w:val="0"/>
          <w:sz w:val="24"/>
          <w:szCs w:val="24"/>
        </w:rPr>
        <w:t>………………10</w:t>
      </w:r>
    </w:p>
    <w:p>
      <w:pPr>
        <w:pStyle w:val="7"/>
        <w:widowControl w:val="0"/>
        <w:adjustRightInd w:val="0"/>
        <w:spacing w:before="0" w:beforeAutospacing="0" w:after="0" w:afterAutospacing="0"/>
        <w:ind w:firstLine="1680" w:firstLineChars="700"/>
        <w:rPr>
          <w:rFonts w:ascii="楷体_GB2312" w:hAnsi="华文仿宋" w:eastAsia="楷体_GB2312"/>
          <w:szCs w:val="18"/>
        </w:rPr>
      </w:pPr>
      <w:r>
        <w:rPr>
          <w:rFonts w:hint="eastAsia"/>
          <w:szCs w:val="18"/>
        </w:rPr>
        <w:t>4.1  实施与效果</w:t>
      </w:r>
      <w:r>
        <w:rPr>
          <w:szCs w:val="18"/>
        </w:rPr>
        <w:t>……………………………………………</w:t>
      </w:r>
      <w:r>
        <w:rPr>
          <w:rFonts w:hint="eastAsia"/>
          <w:szCs w:val="18"/>
        </w:rPr>
        <w:t>…………10</w:t>
      </w:r>
    </w:p>
    <w:p>
      <w:pPr>
        <w:shd w:val="clear" w:color="auto" w:fill="FFFFFF"/>
        <w:jc w:val="left"/>
        <w:rPr>
          <w:rFonts w:ascii="仿宋_GB2312" w:eastAsia="仿宋_GB2312"/>
          <w:bCs/>
          <w:kern w:val="0"/>
          <w:sz w:val="18"/>
          <w:szCs w:val="18"/>
        </w:rPr>
      </w:pPr>
      <w:r>
        <w:rPr>
          <w:rFonts w:hint="eastAsia" w:ascii="黑体" w:hAnsi="黑体" w:eastAsia="黑体"/>
          <w:bCs/>
          <w:sz w:val="24"/>
          <w:szCs w:val="24"/>
        </w:rPr>
        <w:t xml:space="preserve">第五部分    </w:t>
      </w:r>
      <w:r>
        <w:rPr>
          <w:rFonts w:hint="eastAsia" w:ascii="黑体" w:hAnsi="黑体" w:eastAsia="黑体"/>
          <w:bCs/>
          <w:kern w:val="0"/>
          <w:sz w:val="24"/>
          <w:szCs w:val="24"/>
        </w:rPr>
        <w:t>社会贡献</w:t>
      </w:r>
      <w:r>
        <w:rPr>
          <w:rFonts w:ascii="黑体" w:hAnsi="黑体" w:eastAsia="黑体"/>
          <w:bCs/>
          <w:kern w:val="0"/>
          <w:sz w:val="24"/>
          <w:szCs w:val="24"/>
        </w:rPr>
        <w:t>……………………………………………………………</w:t>
      </w:r>
      <w:r>
        <w:rPr>
          <w:rFonts w:hint="eastAsia" w:ascii="黑体" w:hAnsi="黑体" w:eastAsia="黑体"/>
          <w:bCs/>
          <w:kern w:val="0"/>
          <w:sz w:val="24"/>
          <w:szCs w:val="24"/>
        </w:rPr>
        <w:t>……11</w:t>
      </w:r>
    </w:p>
    <w:p>
      <w:pPr>
        <w:pStyle w:val="7"/>
        <w:widowControl w:val="0"/>
        <w:adjustRightInd w:val="0"/>
        <w:spacing w:before="0" w:beforeAutospacing="0" w:after="0" w:afterAutospacing="0"/>
        <w:ind w:firstLine="1680" w:firstLineChars="700"/>
      </w:pPr>
      <w:r>
        <w:rPr>
          <w:rFonts w:hint="eastAsia"/>
        </w:rPr>
        <w:t>5.1   技术技能人才培养</w:t>
      </w:r>
      <w:r>
        <w:t>…………………………………………</w:t>
      </w:r>
      <w:r>
        <w:rPr>
          <w:rFonts w:hint="eastAsia"/>
        </w:rPr>
        <w:t>…11</w:t>
      </w:r>
    </w:p>
    <w:p>
      <w:pPr>
        <w:pStyle w:val="7"/>
        <w:widowControl w:val="0"/>
        <w:adjustRightInd w:val="0"/>
        <w:spacing w:before="0" w:beforeAutospacing="0" w:after="0" w:afterAutospacing="0"/>
        <w:ind w:firstLine="1680" w:firstLineChars="700"/>
      </w:pPr>
      <w:r>
        <w:rPr>
          <w:rFonts w:hint="eastAsia"/>
        </w:rPr>
        <w:t xml:space="preserve">      5.1.1为地方培养技能人才</w:t>
      </w:r>
    </w:p>
    <w:p>
      <w:pPr>
        <w:pStyle w:val="7"/>
        <w:widowControl w:val="0"/>
        <w:adjustRightInd w:val="0"/>
        <w:spacing w:before="0" w:beforeAutospacing="0" w:after="0" w:afterAutospacing="0"/>
        <w:ind w:firstLine="1680" w:firstLineChars="700"/>
      </w:pPr>
      <w:r>
        <w:rPr>
          <w:rFonts w:hint="eastAsia"/>
        </w:rPr>
        <w:t>5.2   社会服务</w:t>
      </w:r>
      <w:r>
        <w:t>…………………………………………………</w:t>
      </w:r>
      <w:r>
        <w:rPr>
          <w:rFonts w:hint="eastAsia"/>
        </w:rPr>
        <w:t>……11</w:t>
      </w:r>
    </w:p>
    <w:p>
      <w:pPr>
        <w:pStyle w:val="7"/>
        <w:widowControl w:val="0"/>
        <w:adjustRightInd w:val="0"/>
        <w:spacing w:before="0" w:beforeAutospacing="0" w:after="0" w:afterAutospacing="0"/>
        <w:ind w:firstLine="2400" w:firstLineChars="1000"/>
      </w:pPr>
      <w:r>
        <w:rPr>
          <w:rFonts w:hint="eastAsia"/>
        </w:rPr>
        <w:t>5.2.1培训服务</w:t>
      </w:r>
    </w:p>
    <w:p>
      <w:pPr>
        <w:shd w:val="clear" w:color="auto" w:fill="FFFFFF"/>
        <w:jc w:val="left"/>
        <w:rPr>
          <w:rFonts w:ascii="黑体" w:hAnsi="黑体" w:eastAsia="黑体"/>
          <w:bCs/>
          <w:kern w:val="0"/>
          <w:sz w:val="24"/>
          <w:szCs w:val="24"/>
        </w:rPr>
      </w:pPr>
      <w:r>
        <w:rPr>
          <w:rFonts w:hint="eastAsia" w:ascii="黑体" w:hAnsi="黑体" w:eastAsia="黑体"/>
          <w:bCs/>
          <w:sz w:val="24"/>
          <w:szCs w:val="24"/>
        </w:rPr>
        <w:t xml:space="preserve">第六部分    </w:t>
      </w:r>
      <w:r>
        <w:rPr>
          <w:rFonts w:hint="eastAsia" w:ascii="黑体" w:hAnsi="黑体" w:eastAsia="黑体"/>
          <w:bCs/>
          <w:kern w:val="0"/>
          <w:sz w:val="24"/>
          <w:szCs w:val="24"/>
        </w:rPr>
        <w:t>政府履责</w:t>
      </w:r>
      <w:r>
        <w:rPr>
          <w:rFonts w:ascii="黑体" w:hAnsi="黑体" w:eastAsia="黑体"/>
          <w:bCs/>
          <w:kern w:val="0"/>
          <w:sz w:val="24"/>
          <w:szCs w:val="24"/>
        </w:rPr>
        <w:t>………………………………………………………</w:t>
      </w:r>
      <w:r>
        <w:rPr>
          <w:rFonts w:hint="eastAsia" w:ascii="黑体" w:hAnsi="黑体" w:eastAsia="黑体"/>
          <w:bCs/>
          <w:kern w:val="0"/>
          <w:sz w:val="24"/>
          <w:szCs w:val="24"/>
        </w:rPr>
        <w:t>…………12</w:t>
      </w:r>
    </w:p>
    <w:p>
      <w:pPr>
        <w:pStyle w:val="7"/>
        <w:widowControl w:val="0"/>
        <w:adjustRightInd w:val="0"/>
        <w:spacing w:before="0" w:beforeAutospacing="0" w:after="0" w:afterAutospacing="0"/>
        <w:ind w:firstLine="1680" w:firstLineChars="700"/>
        <w:rPr>
          <w:rFonts w:ascii="楷体_GB2312" w:hAnsi="华文仿宋" w:eastAsia="楷体_GB2312"/>
        </w:rPr>
      </w:pPr>
      <w:r>
        <w:rPr>
          <w:rFonts w:hint="eastAsia"/>
        </w:rPr>
        <w:t>6.1   经费</w:t>
      </w:r>
      <w:r>
        <w:t>……………………………………………</w:t>
      </w:r>
      <w:r>
        <w:rPr>
          <w:rFonts w:hint="eastAsia"/>
        </w:rPr>
        <w:t>………………12</w:t>
      </w:r>
    </w:p>
    <w:p>
      <w:pPr>
        <w:shd w:val="clear" w:color="auto" w:fill="FFFFFF"/>
        <w:jc w:val="left"/>
        <w:rPr>
          <w:rFonts w:ascii="黑体" w:hAnsi="黑体" w:eastAsia="黑体"/>
          <w:bCs/>
          <w:kern w:val="0"/>
          <w:sz w:val="24"/>
          <w:szCs w:val="24"/>
        </w:rPr>
      </w:pPr>
      <w:r>
        <w:rPr>
          <w:rFonts w:hint="eastAsia" w:ascii="黑体" w:hAnsi="黑体" w:eastAsia="黑体"/>
          <w:bCs/>
          <w:sz w:val="24"/>
          <w:szCs w:val="24"/>
        </w:rPr>
        <w:t xml:space="preserve">第七部分      </w:t>
      </w:r>
      <w:r>
        <w:rPr>
          <w:rFonts w:hint="eastAsia" w:ascii="黑体" w:hAnsi="黑体" w:eastAsia="黑体"/>
          <w:bCs/>
          <w:kern w:val="0"/>
          <w:sz w:val="24"/>
          <w:szCs w:val="24"/>
        </w:rPr>
        <w:t>主要问题和改进措施</w:t>
      </w:r>
      <w:r>
        <w:rPr>
          <w:rFonts w:ascii="黑体" w:hAnsi="黑体" w:eastAsia="黑体"/>
          <w:bCs/>
          <w:kern w:val="0"/>
          <w:sz w:val="24"/>
          <w:szCs w:val="24"/>
        </w:rPr>
        <w:t>…………………………………………</w:t>
      </w:r>
      <w:r>
        <w:rPr>
          <w:rFonts w:hint="eastAsia" w:ascii="黑体" w:hAnsi="黑体" w:eastAsia="黑体"/>
          <w:bCs/>
          <w:kern w:val="0"/>
          <w:sz w:val="24"/>
          <w:szCs w:val="24"/>
        </w:rPr>
        <w:t>………13</w:t>
      </w:r>
    </w:p>
    <w:p>
      <w:pPr>
        <w:adjustRightInd w:val="0"/>
        <w:ind w:firstLine="1675" w:firstLineChars="6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7.1   主要问题</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…………^13</w:t>
      </w:r>
    </w:p>
    <w:p>
      <w:pPr>
        <w:adjustRightInd w:val="0"/>
        <w:ind w:firstLine="1675" w:firstLineChars="698"/>
        <w:rPr>
          <w:rFonts w:ascii="宋体" w:hAnsi="宋体"/>
          <w:sz w:val="24"/>
          <w:szCs w:val="24"/>
        </w:rPr>
      </w:pPr>
      <w:r>
        <w:rPr>
          <w:rFonts w:hint="eastAsia" w:ascii="宋体" w:hAnsi="宋体"/>
          <w:sz w:val="24"/>
          <w:szCs w:val="24"/>
        </w:rPr>
        <w:t>7.2   改进措施</w:t>
      </w:r>
      <w:r>
        <w:rPr>
          <w:rFonts w:ascii="宋体" w:hAnsi="宋体"/>
          <w:sz w:val="24"/>
          <w:szCs w:val="24"/>
        </w:rPr>
        <w:t>……………………………………………</w:t>
      </w:r>
      <w:r>
        <w:rPr>
          <w:rFonts w:hint="eastAsia" w:ascii="宋体" w:hAnsi="宋体"/>
          <w:sz w:val="24"/>
          <w:szCs w:val="24"/>
        </w:rPr>
        <w:t>…………13</w:t>
      </w:r>
    </w:p>
    <w:p>
      <w:pPr>
        <w:widowControl/>
        <w:shd w:val="clear" w:color="auto" w:fill="FFFFFF"/>
        <w:rPr>
          <w:rFonts w:ascii="仿宋" w:hAnsi="仿宋" w:eastAsia="仿宋"/>
          <w:spacing w:val="-2"/>
          <w:kern w:val="0"/>
          <w:position w:val="-2"/>
          <w:sz w:val="24"/>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pPr>
    </w:p>
    <w:p>
      <w:pPr>
        <w:widowControl/>
        <w:shd w:val="clear" w:color="auto" w:fill="FFFFFF"/>
        <w:rPr>
          <w:rFonts w:ascii="仿宋" w:hAnsi="仿宋" w:eastAsia="仿宋"/>
          <w:b/>
          <w:sz w:val="30"/>
          <w:szCs w:val="30"/>
        </w:rPr>
        <w:sectPr>
          <w:pgSz w:w="11906" w:h="16838"/>
          <w:pgMar w:top="1701" w:right="1418" w:bottom="1418" w:left="1701" w:header="851" w:footer="992" w:gutter="0"/>
          <w:pgNumType w:start="1"/>
          <w:cols w:space="425" w:num="1"/>
          <w:docGrid w:type="lines" w:linePitch="312" w:charSpace="0"/>
        </w:sectPr>
      </w:pPr>
      <w:r>
        <w:rPr>
          <w:rFonts w:hint="eastAsia" w:ascii="仿宋" w:hAnsi="仿宋" w:eastAsia="仿宋"/>
          <w:b/>
          <w:sz w:val="30"/>
          <w:szCs w:val="30"/>
        </w:rPr>
        <w:t xml:space="preserve">                                                                   </w:t>
      </w:r>
    </w:p>
    <w:p>
      <w:pPr>
        <w:widowControl/>
        <w:shd w:val="clear" w:color="auto" w:fill="FFFFFF"/>
        <w:rPr>
          <w:rFonts w:ascii="黑体" w:hAnsi="黑体" w:eastAsia="黑体"/>
          <w:spacing w:val="-2"/>
          <w:kern w:val="0"/>
          <w:position w:val="-2"/>
          <w:sz w:val="32"/>
        </w:rPr>
      </w:pPr>
      <w:r>
        <w:rPr>
          <w:rFonts w:hint="eastAsia" w:ascii="黑体" w:hAnsi="黑体" w:eastAsia="黑体"/>
          <w:spacing w:val="-2"/>
          <w:kern w:val="0"/>
          <w:position w:val="-2"/>
          <w:sz w:val="32"/>
        </w:rPr>
        <w:t>第一部分.学校情况</w:t>
      </w:r>
    </w:p>
    <w:p>
      <w:pPr>
        <w:widowControl/>
        <w:shd w:val="clear" w:color="auto" w:fill="FFFFFF"/>
        <w:rPr>
          <w:rFonts w:ascii="黑体" w:hAnsi="黑体" w:eastAsia="黑体"/>
          <w:spacing w:val="-2"/>
          <w:kern w:val="0"/>
          <w:position w:val="-2"/>
          <w:sz w:val="32"/>
        </w:rPr>
      </w:pPr>
    </w:p>
    <w:p>
      <w:pPr>
        <w:ind w:firstLine="276" w:firstLineChars="100"/>
        <w:rPr>
          <w:rFonts w:ascii="黑体" w:hAnsi="黑体" w:eastAsia="黑体"/>
          <w:sz w:val="28"/>
          <w:szCs w:val="28"/>
        </w:rPr>
      </w:pPr>
      <w:r>
        <w:rPr>
          <w:rFonts w:ascii="黑体" w:hAnsi="黑体" w:eastAsia="黑体"/>
          <w:spacing w:val="-2"/>
          <w:kern w:val="0"/>
          <w:position w:val="-2"/>
          <w:sz w:val="28"/>
          <w:szCs w:val="28"/>
        </w:rPr>
        <w:t>1.1</w:t>
      </w:r>
      <w:r>
        <w:rPr>
          <w:rFonts w:hint="eastAsia" w:ascii="黑体" w:hAnsi="黑体" w:eastAsia="黑体"/>
          <w:sz w:val="28"/>
          <w:szCs w:val="28"/>
        </w:rPr>
        <w:t>学校概况</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1.1.1学校简介</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克什克腾旗职业技术教育中心学校是克旗唯一的公办中等职业学校。学校始建于1985年，前身为克什克腾旗民族职业高中，后更名为克旗职教中心，2002年并入经棚一中，2006年9月从经棚一中分离与克旗教师进修学校合署办学，2013年3月经内蒙古自治区人力资源和社会保障厅批准，依托克旗职教中心设立克什克腾旗民族技工学校。2013年10月，学校被赤峰市人力资源和社会保障局批准成为全市标准化就业技能实训基地。2017年5月撤销教师进修学校后职业教育独立办学，2018年4月更名为克旗经棚职业中学。</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1.1.2办学资源</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学校总占地面积42亩（28000平方米），2016年度拥有教学楼一栋，宿舍楼两栋，实验实训楼一栋，生活服务楼一栋，建筑面积22000平方米；2017年新建成教学楼一栋，宿舍楼一栋，学校建筑面积达30000平方米。校本部校园内建有250米环形塑胶跑道的田径运动场，拥有足球场、篮球场、排球场、健身房各一个。</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表1-1  2017-2018年学校办学资源总量及生均值统计表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2340"/>
        <w:gridCol w:w="1080"/>
        <w:gridCol w:w="936"/>
        <w:gridCol w:w="936"/>
        <w:gridCol w:w="101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8" w:type="dxa"/>
            <w:vMerge w:val="restart"/>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序号</w:t>
            </w:r>
          </w:p>
        </w:tc>
        <w:tc>
          <w:tcPr>
            <w:tcW w:w="2340" w:type="dxa"/>
            <w:vMerge w:val="restart"/>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名称</w:t>
            </w:r>
          </w:p>
        </w:tc>
        <w:tc>
          <w:tcPr>
            <w:tcW w:w="1080" w:type="dxa"/>
            <w:vMerge w:val="restart"/>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单位</w:t>
            </w:r>
          </w:p>
        </w:tc>
        <w:tc>
          <w:tcPr>
            <w:tcW w:w="1800" w:type="dxa"/>
            <w:gridSpan w:val="2"/>
          </w:tcPr>
          <w:p>
            <w:pPr>
              <w:ind w:firstLine="240" w:firstLineChars="10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数     量</w:t>
            </w:r>
          </w:p>
        </w:tc>
        <w:tc>
          <w:tcPr>
            <w:tcW w:w="1861" w:type="dxa"/>
            <w:gridSpan w:val="2"/>
          </w:tcPr>
          <w:p>
            <w:pPr>
              <w:widowControl/>
              <w:ind w:firstLine="120" w:firstLineChars="5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生  均  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28" w:type="dxa"/>
            <w:vMerge w:val="continue"/>
          </w:tcPr>
          <w:p>
            <w:pPr>
              <w:widowControl/>
              <w:rPr>
                <w:rFonts w:asciiTheme="minorEastAsia" w:hAnsiTheme="minorEastAsia" w:eastAsiaTheme="minorEastAsia"/>
                <w:color w:val="9BBB59" w:themeColor="accent3"/>
                <w:sz w:val="24"/>
                <w:szCs w:val="24"/>
              </w:rPr>
            </w:pPr>
          </w:p>
        </w:tc>
        <w:tc>
          <w:tcPr>
            <w:tcW w:w="2340" w:type="dxa"/>
            <w:vMerge w:val="continue"/>
          </w:tcPr>
          <w:p>
            <w:pPr>
              <w:widowControl/>
              <w:rPr>
                <w:rFonts w:asciiTheme="minorEastAsia" w:hAnsiTheme="minorEastAsia" w:eastAsiaTheme="minorEastAsia"/>
                <w:color w:val="9BBB59" w:themeColor="accent3"/>
                <w:sz w:val="24"/>
                <w:szCs w:val="24"/>
              </w:rPr>
            </w:pPr>
          </w:p>
        </w:tc>
        <w:tc>
          <w:tcPr>
            <w:tcW w:w="1080" w:type="dxa"/>
            <w:vMerge w:val="continue"/>
          </w:tcPr>
          <w:p>
            <w:pPr>
              <w:widowControl/>
              <w:rPr>
                <w:rFonts w:asciiTheme="minorEastAsia" w:hAnsiTheme="minorEastAsia" w:eastAsiaTheme="minorEastAsia"/>
                <w:color w:val="9BBB59" w:themeColor="accent3"/>
                <w:sz w:val="24"/>
                <w:szCs w:val="24"/>
              </w:rPr>
            </w:pPr>
          </w:p>
        </w:tc>
        <w:tc>
          <w:tcPr>
            <w:tcW w:w="900"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2017</w:t>
            </w:r>
          </w:p>
        </w:tc>
        <w:tc>
          <w:tcPr>
            <w:tcW w:w="900"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2018</w:t>
            </w:r>
          </w:p>
        </w:tc>
        <w:tc>
          <w:tcPr>
            <w:tcW w:w="1011"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2017</w:t>
            </w:r>
          </w:p>
        </w:tc>
        <w:tc>
          <w:tcPr>
            <w:tcW w:w="850"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w:t>
            </w:r>
          </w:p>
        </w:tc>
        <w:tc>
          <w:tcPr>
            <w:tcW w:w="2340" w:type="dxa"/>
          </w:tcPr>
          <w:p>
            <w:pPr>
              <w:widowControl/>
              <w:rPr>
                <w:rFonts w:asciiTheme="minorEastAsia" w:hAnsiTheme="minorEastAsia" w:eastAsiaTheme="minorEastAsia"/>
                <w:color w:val="9BBB59" w:themeColor="accent3"/>
                <w:sz w:val="24"/>
                <w:szCs w:val="24"/>
              </w:rPr>
            </w:pPr>
            <w:r>
              <w:rPr>
                <w:rFonts w:hint="eastAsia" w:cs="Arial" w:asciiTheme="minorEastAsia" w:hAnsiTheme="minorEastAsia" w:eastAsiaTheme="minorEastAsia"/>
                <w:color w:val="9BBB59" w:themeColor="accent3"/>
                <w:spacing w:val="-2"/>
                <w:position w:val="-2"/>
                <w:sz w:val="24"/>
                <w:szCs w:val="24"/>
              </w:rPr>
              <w:t>占地面积</w:t>
            </w:r>
          </w:p>
        </w:tc>
        <w:tc>
          <w:tcPr>
            <w:tcW w:w="10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28000</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28000</w:t>
            </w:r>
          </w:p>
        </w:tc>
        <w:tc>
          <w:tcPr>
            <w:tcW w:w="1011"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30</w:t>
            </w:r>
          </w:p>
        </w:tc>
        <w:tc>
          <w:tcPr>
            <w:tcW w:w="85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28"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w:t>
            </w:r>
          </w:p>
        </w:tc>
        <w:tc>
          <w:tcPr>
            <w:tcW w:w="234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校舍建筑面积</w:t>
            </w:r>
          </w:p>
        </w:tc>
        <w:tc>
          <w:tcPr>
            <w:tcW w:w="10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10000</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10000</w:t>
            </w:r>
          </w:p>
        </w:tc>
        <w:tc>
          <w:tcPr>
            <w:tcW w:w="1011"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11</w:t>
            </w:r>
          </w:p>
        </w:tc>
        <w:tc>
          <w:tcPr>
            <w:tcW w:w="85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28"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3</w:t>
            </w:r>
          </w:p>
        </w:tc>
        <w:tc>
          <w:tcPr>
            <w:tcW w:w="234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学生宿舍面积</w:t>
            </w:r>
          </w:p>
        </w:tc>
        <w:tc>
          <w:tcPr>
            <w:tcW w:w="10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7200</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7200</w:t>
            </w:r>
          </w:p>
        </w:tc>
        <w:tc>
          <w:tcPr>
            <w:tcW w:w="1011"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8</w:t>
            </w:r>
          </w:p>
        </w:tc>
        <w:tc>
          <w:tcPr>
            <w:tcW w:w="85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28"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4</w:t>
            </w:r>
          </w:p>
        </w:tc>
        <w:tc>
          <w:tcPr>
            <w:tcW w:w="2340"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校内实训用房面积</w:t>
            </w:r>
          </w:p>
        </w:tc>
        <w:tc>
          <w:tcPr>
            <w:tcW w:w="1080"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4113</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4113</w:t>
            </w:r>
          </w:p>
        </w:tc>
        <w:tc>
          <w:tcPr>
            <w:tcW w:w="1011"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4</w:t>
            </w:r>
          </w:p>
        </w:tc>
        <w:tc>
          <w:tcPr>
            <w:tcW w:w="85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828"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5</w:t>
            </w:r>
          </w:p>
        </w:tc>
        <w:tc>
          <w:tcPr>
            <w:tcW w:w="2340" w:type="dxa"/>
          </w:tcPr>
          <w:p>
            <w:pPr>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固定资产总值</w:t>
            </w:r>
          </w:p>
        </w:tc>
        <w:tc>
          <w:tcPr>
            <w:tcW w:w="10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万元</w:t>
            </w:r>
          </w:p>
        </w:tc>
        <w:tc>
          <w:tcPr>
            <w:tcW w:w="90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2553.3</w:t>
            </w:r>
          </w:p>
        </w:tc>
        <w:tc>
          <w:tcPr>
            <w:tcW w:w="900" w:type="dxa"/>
          </w:tcPr>
          <w:p>
            <w:pPr>
              <w:widowControl/>
              <w:rPr>
                <w:rFonts w:asciiTheme="minorEastAsia" w:hAnsiTheme="minorEastAsia" w:eastAsiaTheme="minorEastAsia"/>
                <w:color w:val="9BBB59" w:themeColor="accent3"/>
                <w:sz w:val="24"/>
                <w:szCs w:val="24"/>
              </w:rPr>
            </w:pPr>
            <w:r>
              <w:rPr>
                <w:rFonts w:asciiTheme="minorEastAsia" w:hAnsiTheme="minorEastAsia" w:eastAsiaTheme="minorEastAsia"/>
                <w:color w:val="9BBB59" w:themeColor="accent3"/>
                <w:sz w:val="24"/>
                <w:szCs w:val="24"/>
              </w:rPr>
              <w:t>4495.6</w:t>
            </w:r>
          </w:p>
        </w:tc>
        <w:tc>
          <w:tcPr>
            <w:tcW w:w="1011"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2.8</w:t>
            </w:r>
          </w:p>
        </w:tc>
        <w:tc>
          <w:tcPr>
            <w:tcW w:w="85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7.18</w:t>
            </w:r>
          </w:p>
        </w:tc>
      </w:tr>
    </w:tbl>
    <w:p>
      <w:pPr>
        <w:widowControl/>
        <w:shd w:val="clear" w:color="auto" w:fill="FFFFFF"/>
        <w:ind w:firstLine="281" w:firstLineChars="100"/>
        <w:rPr>
          <w:rFonts w:ascii="黑体" w:hAnsi="黑体" w:eastAsia="黑体"/>
          <w:b/>
          <w:sz w:val="28"/>
          <w:szCs w:val="24"/>
        </w:rPr>
      </w:pPr>
      <w:r>
        <w:rPr>
          <w:rFonts w:hint="eastAsia" w:ascii="黑体" w:hAnsi="黑体" w:eastAsia="黑体"/>
          <w:b/>
          <w:sz w:val="28"/>
          <w:szCs w:val="24"/>
        </w:rPr>
        <w:t>1.2学生情况</w:t>
      </w:r>
    </w:p>
    <w:p>
      <w:pPr>
        <w:widowControl/>
        <w:shd w:val="clear" w:color="auto" w:fill="FFFFFF"/>
        <w:ind w:firstLine="600" w:firstLineChars="25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1.2.1学生规模、</w:t>
      </w:r>
    </w:p>
    <w:p>
      <w:pPr>
        <w:widowControl/>
        <w:shd w:val="clear" w:color="auto" w:fill="FFFFFF"/>
        <w:ind w:firstLine="590" w:firstLineChars="250"/>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2017年我校招生311人，在校生911人，毕业生204人；2018年招生139人，在校生626人，毕业生203人。相比较，招生人数下降了55.3%。</w:t>
      </w:r>
    </w:p>
    <w:p>
      <w:pPr>
        <w:widowControl/>
        <w:shd w:val="clear" w:color="auto" w:fill="FFFFFF"/>
        <w:ind w:firstLine="480" w:firstLineChars="20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表1-2  2017-2018年学校全日制学生情况统计表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
        <w:gridCol w:w="1800"/>
        <w:gridCol w:w="1980"/>
        <w:gridCol w:w="180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年号</w:t>
            </w:r>
          </w:p>
        </w:tc>
        <w:tc>
          <w:tcPr>
            <w:tcW w:w="180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招生数（人）</w:t>
            </w:r>
          </w:p>
        </w:tc>
        <w:tc>
          <w:tcPr>
            <w:tcW w:w="198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在校生数（人）</w:t>
            </w:r>
          </w:p>
        </w:tc>
        <w:tc>
          <w:tcPr>
            <w:tcW w:w="180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毕业生数（人）</w:t>
            </w:r>
          </w:p>
        </w:tc>
        <w:tc>
          <w:tcPr>
            <w:tcW w:w="1440"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2017</w:t>
            </w:r>
          </w:p>
        </w:tc>
        <w:tc>
          <w:tcPr>
            <w:tcW w:w="180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311</w:t>
            </w:r>
          </w:p>
        </w:tc>
        <w:tc>
          <w:tcPr>
            <w:tcW w:w="198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911</w:t>
            </w:r>
          </w:p>
        </w:tc>
        <w:tc>
          <w:tcPr>
            <w:tcW w:w="180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204</w:t>
            </w:r>
          </w:p>
        </w:tc>
        <w:tc>
          <w:tcPr>
            <w:tcW w:w="1440"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2018</w:t>
            </w:r>
          </w:p>
        </w:tc>
        <w:tc>
          <w:tcPr>
            <w:tcW w:w="180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w:t>
            </w:r>
          </w:p>
        </w:tc>
        <w:tc>
          <w:tcPr>
            <w:tcW w:w="198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688</w:t>
            </w:r>
          </w:p>
        </w:tc>
        <w:tc>
          <w:tcPr>
            <w:tcW w:w="1800"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203</w:t>
            </w:r>
          </w:p>
        </w:tc>
        <w:tc>
          <w:tcPr>
            <w:tcW w:w="1440" w:type="dxa"/>
          </w:tcPr>
          <w:p>
            <w:pPr>
              <w:widowControl/>
              <w:rPr>
                <w:rFonts w:asciiTheme="minorEastAsia" w:hAnsiTheme="minorEastAsia" w:eastAsiaTheme="minorEastAsia"/>
                <w:color w:val="9BBB59" w:themeColor="accent3"/>
                <w:spacing w:val="-2"/>
                <w:kern w:val="0"/>
                <w:position w:val="-2"/>
                <w:sz w:val="24"/>
                <w:szCs w:val="24"/>
              </w:rPr>
            </w:pPr>
          </w:p>
        </w:tc>
      </w:tr>
    </w:tbl>
    <w:p>
      <w:pPr>
        <w:widowControl/>
        <w:shd w:val="clear" w:color="auto" w:fill="FFFFFF"/>
        <w:ind w:firstLine="480" w:firstLineChars="20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1.2.2学生结构</w:t>
      </w:r>
    </w:p>
    <w:p>
      <w:pPr>
        <w:widowControl/>
        <w:shd w:val="clear" w:color="auto" w:fill="FFFFFF"/>
        <w:ind w:firstLine="480" w:firstLineChars="200"/>
        <w:rPr>
          <w:rFonts w:cs="Arial" w:asciiTheme="minorEastAsia" w:hAnsiTheme="minorEastAsia" w:eastAsiaTheme="minorEastAsia"/>
          <w:color w:val="9BBB59" w:themeColor="accent3"/>
          <w:spacing w:val="-2"/>
          <w:position w:val="-2"/>
          <w:sz w:val="24"/>
          <w:szCs w:val="24"/>
        </w:rPr>
      </w:pPr>
      <w:r>
        <w:rPr>
          <w:rFonts w:hint="eastAsia" w:asciiTheme="minorEastAsia" w:hAnsiTheme="minorEastAsia" w:eastAsiaTheme="minorEastAsia"/>
          <w:color w:val="9BBB59" w:themeColor="accent3"/>
          <w:sz w:val="24"/>
          <w:szCs w:val="24"/>
        </w:rPr>
        <w:t>学校开设专业有现代农艺、畜牧兽医、机电技术应用、计算机应用、旅游服务与管理、学前教育、工艺美术七大专业。骨干专业机电技术应用和旅游占比分别为2017年26.7%和16.1%，2018年占 25.7%和10%。</w:t>
      </w:r>
    </w:p>
    <w:p>
      <w:pPr>
        <w:widowControl/>
        <w:shd w:val="clear" w:color="auto" w:fill="FFFFFF"/>
        <w:ind w:firstLine="480" w:firstLineChars="20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表1-3  2017-2018年学校全日制分专业学生情况统计表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1898"/>
        <w:gridCol w:w="688"/>
        <w:gridCol w:w="712"/>
        <w:gridCol w:w="688"/>
        <w:gridCol w:w="723"/>
        <w:gridCol w:w="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75" w:type="dxa"/>
            <w:vMerge w:val="restart"/>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序号</w:t>
            </w:r>
          </w:p>
        </w:tc>
        <w:tc>
          <w:tcPr>
            <w:tcW w:w="1985" w:type="dxa"/>
            <w:vMerge w:val="restart"/>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专业大类</w:t>
            </w:r>
          </w:p>
        </w:tc>
        <w:tc>
          <w:tcPr>
            <w:tcW w:w="1898" w:type="dxa"/>
            <w:vMerge w:val="restart"/>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专业名称</w:t>
            </w:r>
          </w:p>
        </w:tc>
        <w:tc>
          <w:tcPr>
            <w:tcW w:w="1400" w:type="dxa"/>
            <w:gridSpan w:val="2"/>
          </w:tcPr>
          <w:p>
            <w:pPr>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招生数</w:t>
            </w:r>
          </w:p>
        </w:tc>
        <w:tc>
          <w:tcPr>
            <w:tcW w:w="1411" w:type="dxa"/>
            <w:gridSpan w:val="2"/>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在校生数</w:t>
            </w:r>
          </w:p>
        </w:tc>
        <w:tc>
          <w:tcPr>
            <w:tcW w:w="847" w:type="dxa"/>
            <w:vMerge w:val="restart"/>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专业层级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75" w:type="dxa"/>
            <w:vMerge w:val="continue"/>
          </w:tcPr>
          <w:p>
            <w:pPr>
              <w:widowControl/>
              <w:rPr>
                <w:rFonts w:asciiTheme="minorEastAsia" w:hAnsiTheme="minorEastAsia" w:eastAsiaTheme="minorEastAsia"/>
                <w:color w:val="9BBB59" w:themeColor="accent3"/>
                <w:spacing w:val="-2"/>
                <w:kern w:val="0"/>
                <w:position w:val="-2"/>
                <w:sz w:val="24"/>
                <w:szCs w:val="24"/>
              </w:rPr>
            </w:pPr>
          </w:p>
        </w:tc>
        <w:tc>
          <w:tcPr>
            <w:tcW w:w="1985" w:type="dxa"/>
            <w:vMerge w:val="continue"/>
          </w:tcPr>
          <w:p>
            <w:pPr>
              <w:widowControl/>
              <w:rPr>
                <w:rFonts w:asciiTheme="minorEastAsia" w:hAnsiTheme="minorEastAsia" w:eastAsiaTheme="minorEastAsia"/>
                <w:color w:val="9BBB59" w:themeColor="accent3"/>
                <w:spacing w:val="-2"/>
                <w:kern w:val="0"/>
                <w:position w:val="-2"/>
                <w:sz w:val="24"/>
                <w:szCs w:val="24"/>
              </w:rPr>
            </w:pPr>
          </w:p>
        </w:tc>
        <w:tc>
          <w:tcPr>
            <w:tcW w:w="1898" w:type="dxa"/>
            <w:vMerge w:val="continue"/>
          </w:tcPr>
          <w:p>
            <w:pPr>
              <w:widowControl/>
              <w:rPr>
                <w:rFonts w:asciiTheme="minorEastAsia" w:hAnsiTheme="minorEastAsia" w:eastAsiaTheme="minorEastAsia"/>
                <w:color w:val="9BBB59" w:themeColor="accent3"/>
                <w:spacing w:val="-2"/>
                <w:kern w:val="0"/>
                <w:position w:val="-2"/>
                <w:sz w:val="24"/>
                <w:szCs w:val="24"/>
              </w:rPr>
            </w:pPr>
          </w:p>
        </w:tc>
        <w:tc>
          <w:tcPr>
            <w:tcW w:w="688" w:type="dxa"/>
          </w:tcPr>
          <w:p>
            <w:pPr>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2017</w:t>
            </w:r>
          </w:p>
        </w:tc>
        <w:tc>
          <w:tcPr>
            <w:tcW w:w="712" w:type="dxa"/>
          </w:tcPr>
          <w:p>
            <w:pPr>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2018</w:t>
            </w:r>
          </w:p>
        </w:tc>
        <w:tc>
          <w:tcPr>
            <w:tcW w:w="688" w:type="dxa"/>
          </w:tcPr>
          <w:p>
            <w:pPr>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2017</w:t>
            </w:r>
          </w:p>
        </w:tc>
        <w:tc>
          <w:tcPr>
            <w:tcW w:w="723" w:type="dxa"/>
          </w:tcPr>
          <w:p>
            <w:pPr>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2018</w:t>
            </w:r>
          </w:p>
        </w:tc>
        <w:tc>
          <w:tcPr>
            <w:tcW w:w="847" w:type="dxa"/>
            <w:vMerge w:val="continue"/>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w:t>
            </w:r>
          </w:p>
        </w:tc>
        <w:tc>
          <w:tcPr>
            <w:tcW w:w="1985"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农林牧渔类</w:t>
            </w:r>
          </w:p>
        </w:tc>
        <w:tc>
          <w:tcPr>
            <w:tcW w:w="189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现代农艺技术</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55</w:t>
            </w:r>
          </w:p>
        </w:tc>
        <w:tc>
          <w:tcPr>
            <w:tcW w:w="712"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32</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239</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102</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w:t>
            </w:r>
          </w:p>
        </w:tc>
        <w:tc>
          <w:tcPr>
            <w:tcW w:w="1985" w:type="dxa"/>
            <w:tcBorders>
              <w:right w:val="single" w:color="auto" w:sz="4" w:space="0"/>
            </w:tcBorders>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农林牧渔类</w:t>
            </w:r>
          </w:p>
        </w:tc>
        <w:tc>
          <w:tcPr>
            <w:tcW w:w="1898" w:type="dxa"/>
            <w:tcBorders>
              <w:left w:val="single" w:color="auto" w:sz="4" w:space="0"/>
            </w:tcBorders>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畜牧兽医</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8</w:t>
            </w:r>
          </w:p>
        </w:tc>
        <w:tc>
          <w:tcPr>
            <w:tcW w:w="712" w:type="dxa"/>
          </w:tcPr>
          <w:p>
            <w:pPr>
              <w:widowControl/>
              <w:rPr>
                <w:rFonts w:asciiTheme="minorEastAsia" w:hAnsiTheme="minorEastAsia" w:eastAsiaTheme="minorEastAsia"/>
                <w:color w:val="9BBB59" w:themeColor="accent3"/>
                <w:spacing w:val="-2"/>
                <w:kern w:val="0"/>
                <w:position w:val="-2"/>
                <w:sz w:val="24"/>
                <w:szCs w:val="24"/>
              </w:rPr>
            </w:pP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8</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12</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675" w:type="dxa"/>
            <w:tcBorders>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3</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能源与新能源类</w:t>
            </w:r>
          </w:p>
        </w:tc>
        <w:tc>
          <w:tcPr>
            <w:tcW w:w="1898" w:type="dxa"/>
            <w:tcBorders>
              <w:lef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煤炭综合利用</w:t>
            </w:r>
          </w:p>
        </w:tc>
        <w:tc>
          <w:tcPr>
            <w:tcW w:w="688" w:type="dxa"/>
          </w:tcPr>
          <w:p>
            <w:pPr>
              <w:widowControl/>
              <w:rPr>
                <w:rFonts w:asciiTheme="minorEastAsia" w:hAnsiTheme="minorEastAsia" w:eastAsiaTheme="minorEastAsia"/>
                <w:color w:val="9BBB59" w:themeColor="accent3"/>
                <w:spacing w:val="-2"/>
                <w:kern w:val="0"/>
                <w:position w:val="-2"/>
                <w:sz w:val="24"/>
                <w:szCs w:val="24"/>
              </w:rPr>
            </w:pPr>
          </w:p>
        </w:tc>
        <w:tc>
          <w:tcPr>
            <w:tcW w:w="712" w:type="dxa"/>
          </w:tcPr>
          <w:p>
            <w:pPr>
              <w:widowControl/>
              <w:rPr>
                <w:rFonts w:asciiTheme="minorEastAsia" w:hAnsiTheme="minorEastAsia" w:eastAsiaTheme="minorEastAsia"/>
                <w:color w:val="9BBB59" w:themeColor="accent3"/>
                <w:spacing w:val="-2"/>
                <w:kern w:val="0"/>
                <w:position w:val="-2"/>
                <w:sz w:val="24"/>
                <w:szCs w:val="24"/>
              </w:rPr>
            </w:pP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17</w:t>
            </w:r>
          </w:p>
        </w:tc>
        <w:tc>
          <w:tcPr>
            <w:tcW w:w="723" w:type="dxa"/>
          </w:tcPr>
          <w:p>
            <w:pPr>
              <w:widowControl/>
              <w:rPr>
                <w:rFonts w:asciiTheme="minorEastAsia" w:hAnsiTheme="minorEastAsia" w:eastAsiaTheme="minorEastAsia"/>
                <w:color w:val="9BBB59" w:themeColor="accent3"/>
                <w:spacing w:val="-2"/>
                <w:kern w:val="0"/>
                <w:position w:val="-2"/>
                <w:sz w:val="24"/>
                <w:szCs w:val="24"/>
              </w:rPr>
            </w:pP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4</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加工制造类</w:t>
            </w:r>
          </w:p>
        </w:tc>
        <w:tc>
          <w:tcPr>
            <w:tcW w:w="1898" w:type="dxa"/>
            <w:tcBorders>
              <w:lef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机电技术应用</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78</w:t>
            </w:r>
          </w:p>
        </w:tc>
        <w:tc>
          <w:tcPr>
            <w:tcW w:w="712"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62</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243</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177</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5</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信息技术类</w:t>
            </w:r>
          </w:p>
        </w:tc>
        <w:tc>
          <w:tcPr>
            <w:tcW w:w="1898" w:type="dxa"/>
            <w:tcBorders>
              <w:lef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计算机应用</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48</w:t>
            </w:r>
          </w:p>
        </w:tc>
        <w:tc>
          <w:tcPr>
            <w:tcW w:w="712"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23</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53</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86</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6</w:t>
            </w:r>
          </w:p>
        </w:tc>
        <w:tc>
          <w:tcPr>
            <w:tcW w:w="1985" w:type="dxa"/>
            <w:tcBorders>
              <w:left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旅游服务类</w:t>
            </w:r>
          </w:p>
        </w:tc>
        <w:tc>
          <w:tcPr>
            <w:tcW w:w="1898" w:type="dxa"/>
            <w:tcBorders>
              <w:lef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旅游服务与管理</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35</w:t>
            </w:r>
          </w:p>
        </w:tc>
        <w:tc>
          <w:tcPr>
            <w:tcW w:w="712"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14</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147</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79</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bottom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7</w:t>
            </w:r>
          </w:p>
        </w:tc>
        <w:tc>
          <w:tcPr>
            <w:tcW w:w="1985" w:type="dxa"/>
            <w:tcBorders>
              <w:left w:val="single" w:color="auto" w:sz="4" w:space="0"/>
              <w:bottom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文化艺术类</w:t>
            </w:r>
          </w:p>
        </w:tc>
        <w:tc>
          <w:tcPr>
            <w:tcW w:w="1898" w:type="dxa"/>
            <w:tcBorders>
              <w:left w:val="single" w:color="auto" w:sz="4" w:space="0"/>
              <w:bottom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工艺美术</w:t>
            </w:r>
          </w:p>
        </w:tc>
        <w:tc>
          <w:tcPr>
            <w:tcW w:w="688" w:type="dxa"/>
          </w:tcPr>
          <w:p>
            <w:pPr>
              <w:widowControl/>
              <w:rPr>
                <w:rFonts w:asciiTheme="minorEastAsia" w:hAnsiTheme="minorEastAsia" w:eastAsiaTheme="minorEastAsia"/>
                <w:color w:val="9BBB59" w:themeColor="accent3"/>
                <w:spacing w:val="-2"/>
                <w:kern w:val="0"/>
                <w:position w:val="-2"/>
                <w:sz w:val="24"/>
                <w:szCs w:val="24"/>
              </w:rPr>
            </w:pPr>
          </w:p>
        </w:tc>
        <w:tc>
          <w:tcPr>
            <w:tcW w:w="712"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7</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48</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15</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bottom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8</w:t>
            </w:r>
          </w:p>
        </w:tc>
        <w:tc>
          <w:tcPr>
            <w:tcW w:w="1985" w:type="dxa"/>
            <w:tcBorders>
              <w:left w:val="single" w:color="auto" w:sz="4" w:space="0"/>
              <w:bottom w:val="single" w:color="auto" w:sz="4" w:space="0"/>
              <w:right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教育类</w:t>
            </w:r>
          </w:p>
        </w:tc>
        <w:tc>
          <w:tcPr>
            <w:tcW w:w="1898" w:type="dxa"/>
            <w:tcBorders>
              <w:left w:val="single" w:color="auto" w:sz="4" w:space="0"/>
              <w:bottom w:val="single" w:color="auto" w:sz="4" w:space="0"/>
            </w:tcBorders>
          </w:tcPr>
          <w:p>
            <w:pPr>
              <w:widowControl/>
              <w:jc w:val="left"/>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学前教育</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87</w:t>
            </w:r>
          </w:p>
        </w:tc>
        <w:tc>
          <w:tcPr>
            <w:tcW w:w="712"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63</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158</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217</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58" w:type="dxa"/>
            <w:gridSpan w:val="3"/>
            <w:tcBorders>
              <w:bottom w:val="single" w:color="auto" w:sz="4" w:space="0"/>
            </w:tcBorders>
          </w:tcPr>
          <w:p>
            <w:pPr>
              <w:widowControl/>
              <w:ind w:firstLine="1298" w:firstLineChars="550"/>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合             计</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365</w:t>
            </w:r>
          </w:p>
        </w:tc>
        <w:tc>
          <w:tcPr>
            <w:tcW w:w="712"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201</w:t>
            </w:r>
          </w:p>
        </w:tc>
        <w:tc>
          <w:tcPr>
            <w:tcW w:w="688"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911</w:t>
            </w:r>
          </w:p>
        </w:tc>
        <w:tc>
          <w:tcPr>
            <w:tcW w:w="723" w:type="dxa"/>
          </w:tcPr>
          <w:p>
            <w:pPr>
              <w:widowControl/>
              <w:rPr>
                <w:rFonts w:asciiTheme="minorEastAsia" w:hAnsiTheme="minorEastAsia" w:eastAsiaTheme="minorEastAsia"/>
                <w:color w:val="9BBB59" w:themeColor="accent3"/>
                <w:spacing w:val="-2"/>
                <w:kern w:val="0"/>
                <w:position w:val="-2"/>
                <w:sz w:val="24"/>
                <w:szCs w:val="24"/>
              </w:rPr>
            </w:pPr>
            <w:r>
              <w:rPr>
                <w:rFonts w:hint="eastAsia" w:asciiTheme="minorEastAsia" w:hAnsiTheme="minorEastAsia" w:eastAsiaTheme="minorEastAsia"/>
                <w:color w:val="9BBB59" w:themeColor="accent3"/>
                <w:spacing w:val="-2"/>
                <w:kern w:val="0"/>
                <w:position w:val="-2"/>
                <w:sz w:val="24"/>
                <w:szCs w:val="24"/>
              </w:rPr>
              <w:t>668</w:t>
            </w:r>
          </w:p>
        </w:tc>
        <w:tc>
          <w:tcPr>
            <w:tcW w:w="847" w:type="dxa"/>
          </w:tcPr>
          <w:p>
            <w:pPr>
              <w:widowControl/>
              <w:rPr>
                <w:rFonts w:asciiTheme="minorEastAsia" w:hAnsiTheme="minorEastAsia" w:eastAsiaTheme="minorEastAsia"/>
                <w:color w:val="9BBB59" w:themeColor="accent3"/>
                <w:spacing w:val="-2"/>
                <w:kern w:val="0"/>
                <w:position w:val="-2"/>
                <w:sz w:val="24"/>
                <w:szCs w:val="24"/>
              </w:rPr>
            </w:pPr>
          </w:p>
        </w:tc>
      </w:tr>
    </w:tbl>
    <w:p>
      <w:pPr>
        <w:widowControl/>
        <w:shd w:val="clear" w:color="auto" w:fill="FFFFFF"/>
        <w:ind w:firstLine="280" w:firstLineChars="100"/>
        <w:rPr>
          <w:rFonts w:ascii="黑体" w:hAnsi="黑体" w:eastAsia="黑体"/>
          <w:color w:val="9BBB59" w:themeColor="accent3"/>
          <w:sz w:val="28"/>
          <w:szCs w:val="24"/>
        </w:rPr>
      </w:pPr>
    </w:p>
    <w:p>
      <w:pPr>
        <w:widowControl/>
        <w:shd w:val="clear" w:color="auto" w:fill="FFFFFF"/>
        <w:ind w:firstLine="280" w:firstLineChars="100"/>
        <w:rPr>
          <w:rFonts w:ascii="黑体" w:hAnsi="黑体" w:eastAsia="黑体"/>
          <w:sz w:val="28"/>
          <w:szCs w:val="24"/>
        </w:rPr>
      </w:pPr>
      <w:r>
        <w:rPr>
          <w:rFonts w:hint="eastAsia" w:ascii="黑体" w:hAnsi="黑体" w:eastAsia="黑体"/>
          <w:sz w:val="28"/>
          <w:szCs w:val="24"/>
        </w:rPr>
        <w:t>1.3教师队伍</w:t>
      </w:r>
    </w:p>
    <w:p>
      <w:pPr>
        <w:widowControl/>
        <w:shd w:val="clear" w:color="auto" w:fill="FFFFFF"/>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2017年，我校教职工数为107人，专任教师64，专业课教师31，文化课教师33，生师比为14:1，高于国家规定的中职学校20:1的标准。</w:t>
      </w:r>
    </w:p>
    <w:p>
      <w:pPr>
        <w:widowControl/>
        <w:shd w:val="clear" w:color="auto" w:fill="FFFFFF"/>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1.3.1总体结构</w:t>
      </w:r>
    </w:p>
    <w:p>
      <w:pPr>
        <w:widowControl/>
        <w:shd w:val="clear" w:color="auto" w:fill="FFFFFF"/>
        <w:ind w:firstLine="240" w:firstLineChars="100"/>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2017年度，专任教师数为64人；2018年63人，双师型教师数量无变化。</w:t>
      </w:r>
    </w:p>
    <w:p>
      <w:pPr>
        <w:widowControl/>
        <w:shd w:val="clear" w:color="auto" w:fill="FFFFFF"/>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表1-4  2017-2018年学校全日制分专业学生情况统计表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924"/>
        <w:gridCol w:w="990"/>
        <w:gridCol w:w="980"/>
        <w:gridCol w:w="1209"/>
        <w:gridCol w:w="924"/>
        <w:gridCol w:w="806"/>
        <w:gridCol w:w="1115"/>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924"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专任教师总数（人）</w:t>
            </w:r>
          </w:p>
        </w:tc>
        <w:tc>
          <w:tcPr>
            <w:tcW w:w="990"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生师比</w:t>
            </w:r>
          </w:p>
        </w:tc>
        <w:tc>
          <w:tcPr>
            <w:tcW w:w="980"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兼职教师人数（人）</w:t>
            </w:r>
          </w:p>
        </w:tc>
        <w:tc>
          <w:tcPr>
            <w:tcW w:w="1209"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兼职教师占比（%）</w:t>
            </w:r>
          </w:p>
        </w:tc>
        <w:tc>
          <w:tcPr>
            <w:tcW w:w="1730" w:type="dxa"/>
            <w:gridSpan w:val="2"/>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专任教师中</w:t>
            </w:r>
            <w:r>
              <w:rPr>
                <w:rFonts w:cs="Arial" w:asciiTheme="minorEastAsia" w:hAnsiTheme="minorEastAsia" w:eastAsiaTheme="minorEastAsia"/>
                <w:color w:val="9BBB59" w:themeColor="accent3"/>
                <w:spacing w:val="-2"/>
                <w:position w:val="-2"/>
                <w:sz w:val="24"/>
                <w:szCs w:val="24"/>
              </w:rPr>
              <w:t xml:space="preserve"> </w:t>
            </w:r>
            <w:r>
              <w:rPr>
                <w:rFonts w:hint="eastAsia" w:cs="Arial" w:asciiTheme="minorEastAsia" w:hAnsiTheme="minorEastAsia" w:eastAsiaTheme="minorEastAsia"/>
                <w:color w:val="9BBB59" w:themeColor="accent3"/>
                <w:spacing w:val="-2"/>
                <w:position w:val="-2"/>
                <w:sz w:val="24"/>
                <w:szCs w:val="24"/>
              </w:rPr>
              <w:t>专业教师</w:t>
            </w:r>
          </w:p>
        </w:tc>
        <w:tc>
          <w:tcPr>
            <w:tcW w:w="1934" w:type="dxa"/>
            <w:gridSpan w:val="2"/>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专业教师中</w:t>
            </w:r>
            <w:r>
              <w:rPr>
                <w:rFonts w:cs="Arial" w:asciiTheme="minorEastAsia" w:hAnsiTheme="minorEastAsia" w:eastAsiaTheme="minorEastAsia"/>
                <w:color w:val="9BBB59" w:themeColor="accent3"/>
                <w:spacing w:val="-2"/>
                <w:position w:val="-2"/>
                <w:sz w:val="24"/>
                <w:szCs w:val="24"/>
              </w:rPr>
              <w:t xml:space="preserve"> “</w:t>
            </w:r>
            <w:r>
              <w:rPr>
                <w:rFonts w:hint="eastAsia" w:cs="Arial" w:asciiTheme="minorEastAsia" w:hAnsiTheme="minorEastAsia" w:eastAsiaTheme="minorEastAsia"/>
                <w:color w:val="9BBB59" w:themeColor="accent3"/>
                <w:spacing w:val="-2"/>
                <w:position w:val="-2"/>
                <w:sz w:val="24"/>
                <w:szCs w:val="24"/>
              </w:rPr>
              <w:t>双师型</w:t>
            </w:r>
            <w:r>
              <w:rPr>
                <w:rFonts w:cs="Arial" w:asciiTheme="minorEastAsia" w:hAnsiTheme="minorEastAsia" w:eastAsiaTheme="minorEastAsia"/>
                <w:color w:val="9BBB59" w:themeColor="accent3"/>
                <w:spacing w:val="-2"/>
                <w:position w:val="-2"/>
                <w:sz w:val="24"/>
                <w:szCs w:val="24"/>
              </w:rPr>
              <w:t>”</w:t>
            </w:r>
            <w:r>
              <w:rPr>
                <w:rFonts w:hint="eastAsia" w:cs="Arial" w:asciiTheme="minorEastAsia" w:hAnsiTheme="minorEastAsia" w:eastAsiaTheme="minorEastAsia"/>
                <w:color w:val="9BBB59" w:themeColor="accent3"/>
                <w:spacing w:val="-2"/>
                <w:position w:val="-2"/>
                <w:sz w:val="24"/>
                <w:szCs w:val="24"/>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24"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90"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80"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1209"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占比（%）</w:t>
            </w:r>
          </w:p>
        </w:tc>
        <w:tc>
          <w:tcPr>
            <w:tcW w:w="111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81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64</w:t>
            </w:r>
          </w:p>
        </w:tc>
        <w:tc>
          <w:tcPr>
            <w:tcW w:w="99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14:1</w:t>
            </w:r>
          </w:p>
        </w:tc>
        <w:tc>
          <w:tcPr>
            <w:tcW w:w="980" w:type="dxa"/>
          </w:tcPr>
          <w:p>
            <w:pPr>
              <w:widowControl/>
              <w:rPr>
                <w:rFonts w:cs="Arial" w:asciiTheme="minorEastAsia" w:hAnsiTheme="minorEastAsia" w:eastAsiaTheme="minorEastAsia"/>
                <w:color w:val="9BBB59" w:themeColor="accent3"/>
                <w:spacing w:val="-2"/>
                <w:position w:val="-2"/>
                <w:sz w:val="24"/>
                <w:szCs w:val="24"/>
              </w:rPr>
            </w:pPr>
          </w:p>
        </w:tc>
        <w:tc>
          <w:tcPr>
            <w:tcW w:w="1209" w:type="dxa"/>
          </w:tcPr>
          <w:p>
            <w:pPr>
              <w:widowControl/>
              <w:rPr>
                <w:rFonts w:cs="Arial" w:asciiTheme="minorEastAsia" w:hAnsiTheme="minorEastAsia" w:eastAsiaTheme="minorEastAsia"/>
                <w:color w:val="9BBB59" w:themeColor="accent3"/>
                <w:spacing w:val="-2"/>
                <w:position w:val="-2"/>
                <w:sz w:val="24"/>
                <w:szCs w:val="24"/>
              </w:rPr>
            </w:pP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29</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45.3</w:t>
            </w:r>
          </w:p>
        </w:tc>
        <w:tc>
          <w:tcPr>
            <w:tcW w:w="111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21</w:t>
            </w:r>
          </w:p>
        </w:tc>
        <w:tc>
          <w:tcPr>
            <w:tcW w:w="81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72.4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63</w:t>
            </w:r>
          </w:p>
        </w:tc>
        <w:tc>
          <w:tcPr>
            <w:tcW w:w="99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9.9:1</w:t>
            </w:r>
          </w:p>
        </w:tc>
        <w:tc>
          <w:tcPr>
            <w:tcW w:w="980" w:type="dxa"/>
          </w:tcPr>
          <w:p>
            <w:pPr>
              <w:widowControl/>
              <w:rPr>
                <w:rFonts w:cs="Arial" w:asciiTheme="minorEastAsia" w:hAnsiTheme="minorEastAsia" w:eastAsiaTheme="minorEastAsia"/>
                <w:color w:val="9BBB59" w:themeColor="accent3"/>
                <w:spacing w:val="-2"/>
                <w:position w:val="-2"/>
                <w:sz w:val="24"/>
                <w:szCs w:val="24"/>
              </w:rPr>
            </w:pPr>
          </w:p>
        </w:tc>
        <w:tc>
          <w:tcPr>
            <w:tcW w:w="1209" w:type="dxa"/>
          </w:tcPr>
          <w:p>
            <w:pPr>
              <w:widowControl/>
              <w:rPr>
                <w:rFonts w:cs="Arial" w:asciiTheme="minorEastAsia" w:hAnsiTheme="minorEastAsia" w:eastAsiaTheme="minorEastAsia"/>
                <w:color w:val="9BBB59" w:themeColor="accent3"/>
                <w:spacing w:val="-2"/>
                <w:position w:val="-2"/>
                <w:sz w:val="24"/>
                <w:szCs w:val="24"/>
              </w:rPr>
            </w:pP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29</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46</w:t>
            </w:r>
          </w:p>
        </w:tc>
        <w:tc>
          <w:tcPr>
            <w:tcW w:w="111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21</w:t>
            </w:r>
          </w:p>
        </w:tc>
        <w:tc>
          <w:tcPr>
            <w:tcW w:w="81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72.4</w:t>
            </w:r>
          </w:p>
        </w:tc>
      </w:tr>
    </w:tbl>
    <w:p>
      <w:pPr>
        <w:widowControl/>
        <w:shd w:val="clear" w:color="auto" w:fill="FFFFFF"/>
        <w:ind w:firstLine="118" w:firstLineChars="50"/>
        <w:rPr>
          <w:rFonts w:asciiTheme="minorEastAsia" w:hAnsiTheme="minorEastAsia" w:eastAsiaTheme="minorEastAsia"/>
          <w:sz w:val="24"/>
          <w:szCs w:val="24"/>
        </w:rPr>
      </w:pPr>
      <w:r>
        <w:rPr>
          <w:rFonts w:hint="eastAsia" w:cs="Arial" w:asciiTheme="minorEastAsia" w:hAnsiTheme="minorEastAsia" w:eastAsiaTheme="minorEastAsia"/>
          <w:spacing w:val="-2"/>
          <w:position w:val="-2"/>
          <w:sz w:val="24"/>
          <w:szCs w:val="24"/>
        </w:rPr>
        <w:t>1.3.2专任教师学历和职称结构</w:t>
      </w:r>
    </w:p>
    <w:p>
      <w:pPr>
        <w:widowControl/>
        <w:shd w:val="clear" w:color="auto" w:fill="FFFFFF"/>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我校专任教师均具有本科及以上学历，有4名硕士研究生，2016年和2017年专任教师中具有高级职称人数分别为26人和35人，在专任教师中占比分别为23.4%和32.7%，增加了9.3个百分点。</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表1-5  2017-2018年学校</w:t>
      </w:r>
      <w:r>
        <w:rPr>
          <w:rFonts w:hint="eastAsia" w:cs="Arial" w:asciiTheme="minorEastAsia" w:hAnsiTheme="minorEastAsia" w:eastAsiaTheme="minorEastAsia"/>
          <w:spacing w:val="-2"/>
          <w:position w:val="-2"/>
          <w:sz w:val="24"/>
          <w:szCs w:val="24"/>
        </w:rPr>
        <w:t>专任教师学历和职称结构</w:t>
      </w:r>
      <w:r>
        <w:rPr>
          <w:rFonts w:hint="eastAsia" w:asciiTheme="minorEastAsia" w:hAnsiTheme="minorEastAsia" w:eastAsiaTheme="minorEastAsia"/>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570"/>
        <w:gridCol w:w="925"/>
        <w:gridCol w:w="688"/>
        <w:gridCol w:w="826"/>
        <w:gridCol w:w="675"/>
        <w:gridCol w:w="675"/>
        <w:gridCol w:w="826"/>
        <w:gridCol w:w="832"/>
        <w:gridCol w:w="688"/>
        <w:gridCol w:w="705"/>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restart"/>
          </w:tcPr>
          <w:p>
            <w:pPr>
              <w:widowControl/>
              <w:ind w:firstLine="118" w:firstLineChars="50"/>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1495" w:type="dxa"/>
            <w:gridSpan w:val="2"/>
            <w:vMerge w:val="restart"/>
          </w:tcPr>
          <w:p>
            <w:pPr>
              <w:widowControl/>
              <w:ind w:firstLine="118" w:firstLineChars="50"/>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专任教师</w:t>
            </w:r>
          </w:p>
        </w:tc>
        <w:tc>
          <w:tcPr>
            <w:tcW w:w="688"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w:t>
            </w:r>
          </w:p>
        </w:tc>
        <w:tc>
          <w:tcPr>
            <w:tcW w:w="2176" w:type="dxa"/>
            <w:gridSpan w:val="3"/>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学历</w:t>
            </w:r>
            <w:r>
              <w:rPr>
                <w:rFonts w:hint="eastAsia" w:asciiTheme="minorEastAsia" w:hAnsiTheme="minorEastAsia" w:eastAsiaTheme="minorEastAsia"/>
                <w:color w:val="9BBB59" w:themeColor="accent3"/>
                <w:sz w:val="24"/>
                <w:szCs w:val="24"/>
              </w:rPr>
              <w:t>情况</w:t>
            </w:r>
          </w:p>
        </w:tc>
        <w:tc>
          <w:tcPr>
            <w:tcW w:w="3838" w:type="dxa"/>
            <w:gridSpan w:val="5"/>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职称</w:t>
            </w:r>
            <w:r>
              <w:rPr>
                <w:rFonts w:hint="eastAsia" w:asciiTheme="minorEastAsia" w:hAnsiTheme="minorEastAsia" w:eastAsiaTheme="minorEastAsia"/>
                <w:color w:val="9BBB59" w:themeColor="accent3"/>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1495" w:type="dxa"/>
            <w:gridSpan w:val="2"/>
            <w:vMerge w:val="continue"/>
          </w:tcPr>
          <w:p>
            <w:pPr>
              <w:widowControl/>
              <w:rPr>
                <w:rFonts w:cs="Arial" w:asciiTheme="minorEastAsia" w:hAnsiTheme="minorEastAsia" w:eastAsiaTheme="minorEastAsia"/>
                <w:color w:val="9BBB59" w:themeColor="accent3"/>
                <w:spacing w:val="-2"/>
                <w:position w:val="-2"/>
                <w:sz w:val="24"/>
                <w:szCs w:val="24"/>
              </w:rPr>
            </w:pPr>
          </w:p>
        </w:tc>
        <w:tc>
          <w:tcPr>
            <w:tcW w:w="688"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研究生</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本科</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专科</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正高级</w:t>
            </w: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副高级</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中级</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初级</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806"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570" w:type="dxa"/>
            <w:vMerge w:val="restart"/>
          </w:tcPr>
          <w:p>
            <w:pPr>
              <w:widowControl/>
              <w:ind w:left="118" w:leftChars="56"/>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文化课教师</w:t>
            </w:r>
          </w:p>
        </w:tc>
        <w:tc>
          <w:tcPr>
            <w:tcW w:w="92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35</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34</w:t>
            </w:r>
          </w:p>
        </w:tc>
        <w:tc>
          <w:tcPr>
            <w:tcW w:w="675" w:type="dxa"/>
          </w:tcPr>
          <w:p>
            <w:pPr>
              <w:widowControl/>
              <w:rPr>
                <w:rFonts w:cs="Arial" w:asciiTheme="minorEastAsia" w:hAnsiTheme="minorEastAsia" w:eastAsiaTheme="minorEastAsia"/>
                <w:color w:val="9BBB59" w:themeColor="accent3"/>
                <w:spacing w:val="-2"/>
                <w:position w:val="-2"/>
                <w:sz w:val="24"/>
                <w:szCs w:val="24"/>
              </w:rPr>
            </w:pPr>
          </w:p>
        </w:tc>
        <w:tc>
          <w:tcPr>
            <w:tcW w:w="826" w:type="dxa"/>
          </w:tcPr>
          <w:p>
            <w:pPr>
              <w:widowControl/>
              <w:rPr>
                <w:rFonts w:cs="Arial" w:asciiTheme="minorEastAsia" w:hAnsiTheme="minorEastAsia" w:eastAsiaTheme="minorEastAsia"/>
                <w:color w:val="9BBB59" w:themeColor="accent3"/>
                <w:spacing w:val="-2"/>
                <w:position w:val="-2"/>
                <w:sz w:val="24"/>
                <w:szCs w:val="24"/>
              </w:rPr>
            </w:pP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14</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12</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8</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06"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570" w:type="dxa"/>
            <w:vMerge w:val="continue"/>
          </w:tcPr>
          <w:p>
            <w:pPr>
              <w:widowControl/>
              <w:ind w:left="118" w:leftChars="56"/>
              <w:rPr>
                <w:rFonts w:cs="Arial" w:asciiTheme="minorEastAsia" w:hAnsiTheme="minorEastAsia" w:eastAsiaTheme="minorEastAsia"/>
                <w:color w:val="9BBB59" w:themeColor="accent3"/>
                <w:spacing w:val="-2"/>
                <w:position w:val="-2"/>
                <w:sz w:val="24"/>
                <w:szCs w:val="24"/>
              </w:rPr>
            </w:pPr>
          </w:p>
        </w:tc>
        <w:tc>
          <w:tcPr>
            <w:tcW w:w="925"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54.6</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97</w:t>
            </w:r>
          </w:p>
        </w:tc>
        <w:tc>
          <w:tcPr>
            <w:tcW w:w="675" w:type="dxa"/>
          </w:tcPr>
          <w:p>
            <w:pPr>
              <w:widowControl/>
              <w:rPr>
                <w:rFonts w:cs="Arial" w:asciiTheme="minorEastAsia" w:hAnsiTheme="minorEastAsia" w:eastAsiaTheme="minorEastAsia"/>
                <w:color w:val="9BBB59" w:themeColor="accent3"/>
                <w:spacing w:val="-2"/>
                <w:position w:val="-2"/>
                <w:sz w:val="24"/>
                <w:szCs w:val="24"/>
              </w:rPr>
            </w:pPr>
          </w:p>
        </w:tc>
        <w:tc>
          <w:tcPr>
            <w:tcW w:w="826" w:type="dxa"/>
          </w:tcPr>
          <w:p>
            <w:pPr>
              <w:widowControl/>
              <w:rPr>
                <w:rFonts w:cs="Arial" w:asciiTheme="minorEastAsia" w:hAnsiTheme="minorEastAsia" w:eastAsiaTheme="minorEastAsia"/>
                <w:color w:val="9BBB59" w:themeColor="accent3"/>
                <w:spacing w:val="-2"/>
                <w:position w:val="-2"/>
                <w:sz w:val="24"/>
                <w:szCs w:val="24"/>
              </w:rPr>
            </w:pP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40</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34.3</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22.8</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806"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570" w:type="dxa"/>
            <w:vMerge w:val="restart"/>
          </w:tcPr>
          <w:p>
            <w:pPr>
              <w:ind w:left="118" w:leftChars="56"/>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专业课教师</w:t>
            </w:r>
          </w:p>
        </w:tc>
        <w:tc>
          <w:tcPr>
            <w:tcW w:w="92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29</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26</w:t>
            </w:r>
          </w:p>
        </w:tc>
        <w:tc>
          <w:tcPr>
            <w:tcW w:w="675" w:type="dxa"/>
          </w:tcPr>
          <w:p>
            <w:pPr>
              <w:widowControl/>
              <w:rPr>
                <w:rFonts w:cs="Arial" w:asciiTheme="minorEastAsia" w:hAnsiTheme="minorEastAsia" w:eastAsiaTheme="minorEastAsia"/>
                <w:color w:val="9BBB59" w:themeColor="accent3"/>
                <w:spacing w:val="-2"/>
                <w:position w:val="-2"/>
                <w:sz w:val="24"/>
                <w:szCs w:val="24"/>
              </w:rPr>
            </w:pPr>
          </w:p>
        </w:tc>
        <w:tc>
          <w:tcPr>
            <w:tcW w:w="826" w:type="dxa"/>
          </w:tcPr>
          <w:p>
            <w:pPr>
              <w:widowControl/>
              <w:rPr>
                <w:rFonts w:cs="Arial" w:asciiTheme="minorEastAsia" w:hAnsiTheme="minorEastAsia" w:eastAsiaTheme="minorEastAsia"/>
                <w:color w:val="9BBB59" w:themeColor="accent3"/>
                <w:spacing w:val="-2"/>
                <w:position w:val="-2"/>
                <w:sz w:val="24"/>
                <w:szCs w:val="24"/>
              </w:rPr>
            </w:pP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14</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7</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806"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570" w:type="dxa"/>
            <w:vMerge w:val="continue"/>
          </w:tcPr>
          <w:p>
            <w:pPr>
              <w:ind w:left="118" w:leftChars="56"/>
              <w:rPr>
                <w:rFonts w:cs="Arial" w:asciiTheme="minorEastAsia" w:hAnsiTheme="minorEastAsia" w:eastAsiaTheme="minorEastAsia"/>
                <w:color w:val="9BBB59" w:themeColor="accent3"/>
                <w:spacing w:val="-2"/>
                <w:position w:val="-2"/>
                <w:sz w:val="24"/>
                <w:szCs w:val="24"/>
              </w:rPr>
            </w:pPr>
          </w:p>
        </w:tc>
        <w:tc>
          <w:tcPr>
            <w:tcW w:w="925"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45.3</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90</w:t>
            </w:r>
          </w:p>
        </w:tc>
        <w:tc>
          <w:tcPr>
            <w:tcW w:w="675" w:type="dxa"/>
          </w:tcPr>
          <w:p>
            <w:pPr>
              <w:widowControl/>
              <w:rPr>
                <w:rFonts w:cs="Arial" w:asciiTheme="minorEastAsia" w:hAnsiTheme="minorEastAsia" w:eastAsiaTheme="minorEastAsia"/>
                <w:color w:val="9BBB59" w:themeColor="accent3"/>
                <w:spacing w:val="-2"/>
                <w:position w:val="-2"/>
                <w:sz w:val="24"/>
                <w:szCs w:val="24"/>
              </w:rPr>
            </w:pPr>
          </w:p>
        </w:tc>
        <w:tc>
          <w:tcPr>
            <w:tcW w:w="826" w:type="dxa"/>
          </w:tcPr>
          <w:p>
            <w:pPr>
              <w:widowControl/>
              <w:rPr>
                <w:rFonts w:cs="Arial" w:asciiTheme="minorEastAsia" w:hAnsiTheme="minorEastAsia" w:eastAsiaTheme="minorEastAsia"/>
                <w:color w:val="9BBB59" w:themeColor="accent3"/>
                <w:spacing w:val="-2"/>
                <w:position w:val="-2"/>
                <w:sz w:val="24"/>
                <w:szCs w:val="24"/>
              </w:rPr>
            </w:pP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13.8</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48.2</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24.1</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restart"/>
          </w:tcPr>
          <w:p>
            <w:pPr>
              <w:widowControl/>
              <w:ind w:left="118" w:leftChars="56"/>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570" w:type="dxa"/>
            <w:vMerge w:val="restart"/>
          </w:tcPr>
          <w:p>
            <w:pPr>
              <w:widowControl/>
              <w:ind w:left="118" w:leftChars="56"/>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文化课教师</w:t>
            </w:r>
          </w:p>
        </w:tc>
        <w:tc>
          <w:tcPr>
            <w:tcW w:w="92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688"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34</w:t>
            </w:r>
          </w:p>
        </w:tc>
        <w:tc>
          <w:tcPr>
            <w:tcW w:w="826"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1</w:t>
            </w:r>
          </w:p>
        </w:tc>
        <w:tc>
          <w:tcPr>
            <w:tcW w:w="675"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32</w:t>
            </w:r>
          </w:p>
        </w:tc>
        <w:tc>
          <w:tcPr>
            <w:tcW w:w="675"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2</w:t>
            </w:r>
          </w:p>
        </w:tc>
        <w:tc>
          <w:tcPr>
            <w:tcW w:w="826" w:type="dxa"/>
          </w:tcPr>
          <w:p>
            <w:pPr>
              <w:widowControl/>
              <w:rPr>
                <w:rFonts w:ascii="宋体" w:hAnsi="宋体" w:cs="Arial"/>
                <w:color w:val="9BBB59" w:themeColor="accent3"/>
                <w:spacing w:val="-2"/>
                <w:position w:val="-2"/>
                <w:sz w:val="24"/>
                <w:szCs w:val="24"/>
              </w:rPr>
            </w:pPr>
          </w:p>
        </w:tc>
        <w:tc>
          <w:tcPr>
            <w:tcW w:w="832"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13</w:t>
            </w:r>
          </w:p>
        </w:tc>
        <w:tc>
          <w:tcPr>
            <w:tcW w:w="688"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17</w:t>
            </w:r>
          </w:p>
        </w:tc>
        <w:tc>
          <w:tcPr>
            <w:tcW w:w="705"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3</w:t>
            </w:r>
          </w:p>
        </w:tc>
        <w:tc>
          <w:tcPr>
            <w:tcW w:w="787" w:type="dxa"/>
          </w:tcPr>
          <w:p>
            <w:pPr>
              <w:widowControl/>
              <w:rPr>
                <w:rFonts w:ascii="宋体" w:hAnsi="宋体" w:cs="Arial"/>
                <w:color w:val="9BBB59" w:themeColor="accent3"/>
                <w:spacing w:val="-2"/>
                <w:position w:val="-2"/>
                <w:sz w:val="24"/>
                <w:szCs w:val="24"/>
              </w:rPr>
            </w:pPr>
            <w:r>
              <w:rPr>
                <w:rFonts w:hint="eastAsia" w:ascii="宋体" w:hAnsi="宋体" w:cs="Arial"/>
                <w:color w:val="9BBB59" w:themeColor="accent3"/>
                <w:spacing w:val="-2"/>
                <w:position w:val="-2"/>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570"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2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54</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94</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w:t>
            </w:r>
          </w:p>
        </w:tc>
        <w:tc>
          <w:tcPr>
            <w:tcW w:w="826" w:type="dxa"/>
          </w:tcPr>
          <w:p>
            <w:pPr>
              <w:widowControl/>
              <w:rPr>
                <w:rFonts w:cs="Arial" w:asciiTheme="minorEastAsia" w:hAnsiTheme="minorEastAsia" w:eastAsiaTheme="minorEastAsia"/>
                <w:color w:val="9BBB59" w:themeColor="accent3"/>
                <w:spacing w:val="-2"/>
                <w:position w:val="-2"/>
                <w:sz w:val="24"/>
                <w:szCs w:val="24"/>
              </w:rPr>
            </w:pP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38.2</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50</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8.8</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continue"/>
          </w:tcPr>
          <w:p>
            <w:pPr>
              <w:widowControl/>
              <w:ind w:left="118" w:leftChars="56"/>
              <w:rPr>
                <w:rFonts w:cs="Arial" w:asciiTheme="minorEastAsia" w:hAnsiTheme="minorEastAsia" w:eastAsiaTheme="minorEastAsia"/>
                <w:color w:val="9BBB59" w:themeColor="accent3"/>
                <w:spacing w:val="-2"/>
                <w:position w:val="-2"/>
                <w:sz w:val="24"/>
                <w:szCs w:val="24"/>
              </w:rPr>
            </w:pPr>
          </w:p>
        </w:tc>
        <w:tc>
          <w:tcPr>
            <w:tcW w:w="570" w:type="dxa"/>
            <w:vMerge w:val="restart"/>
          </w:tcPr>
          <w:p>
            <w:pPr>
              <w:ind w:left="118" w:leftChars="56"/>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专业课教师</w:t>
            </w:r>
          </w:p>
        </w:tc>
        <w:tc>
          <w:tcPr>
            <w:tcW w:w="92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29</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29</w:t>
            </w:r>
          </w:p>
        </w:tc>
        <w:tc>
          <w:tcPr>
            <w:tcW w:w="675" w:type="dxa"/>
          </w:tcPr>
          <w:p>
            <w:pPr>
              <w:widowControl/>
              <w:rPr>
                <w:rFonts w:cs="Arial" w:asciiTheme="minorEastAsia" w:hAnsiTheme="minorEastAsia" w:eastAsiaTheme="minorEastAsia"/>
                <w:color w:val="9BBB59" w:themeColor="accent3"/>
                <w:spacing w:val="-2"/>
                <w:position w:val="-2"/>
                <w:sz w:val="24"/>
                <w:szCs w:val="24"/>
              </w:rPr>
            </w:pPr>
          </w:p>
        </w:tc>
        <w:tc>
          <w:tcPr>
            <w:tcW w:w="826" w:type="dxa"/>
          </w:tcPr>
          <w:p>
            <w:pPr>
              <w:widowControl/>
              <w:rPr>
                <w:rFonts w:cs="Arial" w:asciiTheme="minorEastAsia" w:hAnsiTheme="minorEastAsia" w:eastAsiaTheme="minorEastAsia"/>
                <w:color w:val="9BBB59" w:themeColor="accent3"/>
                <w:spacing w:val="-2"/>
                <w:position w:val="-2"/>
                <w:sz w:val="24"/>
                <w:szCs w:val="24"/>
              </w:rPr>
            </w:pP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806"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570"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2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46</w:t>
            </w:r>
          </w:p>
        </w:tc>
        <w:tc>
          <w:tcPr>
            <w:tcW w:w="82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6.8</w:t>
            </w:r>
          </w:p>
        </w:tc>
        <w:tc>
          <w:tcPr>
            <w:tcW w:w="67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675" w:type="dxa"/>
          </w:tcPr>
          <w:p>
            <w:pPr>
              <w:widowControl/>
              <w:rPr>
                <w:rFonts w:cs="Arial" w:asciiTheme="minorEastAsia" w:hAnsiTheme="minorEastAsia" w:eastAsiaTheme="minorEastAsia"/>
                <w:color w:val="9BBB59" w:themeColor="accent3"/>
                <w:spacing w:val="-2"/>
                <w:position w:val="-2"/>
                <w:sz w:val="24"/>
                <w:szCs w:val="24"/>
              </w:rPr>
            </w:pPr>
          </w:p>
        </w:tc>
        <w:tc>
          <w:tcPr>
            <w:tcW w:w="826" w:type="dxa"/>
          </w:tcPr>
          <w:p>
            <w:pPr>
              <w:widowControl/>
              <w:rPr>
                <w:rFonts w:cs="Arial" w:asciiTheme="minorEastAsia" w:hAnsiTheme="minorEastAsia" w:eastAsiaTheme="minorEastAsia"/>
                <w:color w:val="9BBB59" w:themeColor="accent3"/>
                <w:spacing w:val="-2"/>
                <w:position w:val="-2"/>
                <w:sz w:val="24"/>
                <w:szCs w:val="24"/>
              </w:rPr>
            </w:pPr>
          </w:p>
        </w:tc>
        <w:tc>
          <w:tcPr>
            <w:tcW w:w="83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3.4</w:t>
            </w:r>
          </w:p>
        </w:tc>
        <w:tc>
          <w:tcPr>
            <w:tcW w:w="68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69</w:t>
            </w:r>
          </w:p>
        </w:tc>
        <w:tc>
          <w:tcPr>
            <w:tcW w:w="705"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6.9</w:t>
            </w:r>
          </w:p>
        </w:tc>
        <w:tc>
          <w:tcPr>
            <w:tcW w:w="787"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20.6</w:t>
            </w:r>
          </w:p>
        </w:tc>
      </w:tr>
    </w:tbl>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 xml:space="preserve">  1.3.3专任教师年龄结构</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表1-6  2017-2018年学校</w:t>
      </w:r>
      <w:r>
        <w:rPr>
          <w:rFonts w:hint="eastAsia" w:cs="Arial" w:asciiTheme="minorEastAsia" w:hAnsiTheme="minorEastAsia" w:eastAsiaTheme="minorEastAsia"/>
          <w:spacing w:val="-2"/>
          <w:position w:val="-2"/>
          <w:sz w:val="24"/>
          <w:szCs w:val="24"/>
        </w:rPr>
        <w:t>专任教师年龄结构</w:t>
      </w:r>
      <w:r>
        <w:rPr>
          <w:rFonts w:hint="eastAsia" w:asciiTheme="minorEastAsia" w:hAnsiTheme="minorEastAsia" w:eastAsiaTheme="minorEastAsia"/>
          <w:sz w:val="24"/>
          <w:szCs w:val="24"/>
        </w:rPr>
        <w:t>情况统计表</w:t>
      </w:r>
    </w:p>
    <w:tbl>
      <w:tblPr>
        <w:tblStyle w:val="8"/>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924"/>
        <w:gridCol w:w="924"/>
        <w:gridCol w:w="806"/>
        <w:gridCol w:w="924"/>
        <w:gridCol w:w="806"/>
        <w:gridCol w:w="924"/>
        <w:gridCol w:w="806"/>
        <w:gridCol w:w="924"/>
        <w:gridCol w:w="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924"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专任教师总数（人）</w:t>
            </w:r>
          </w:p>
        </w:tc>
        <w:tc>
          <w:tcPr>
            <w:tcW w:w="1730" w:type="dxa"/>
            <w:gridSpan w:val="2"/>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35岁及以下</w:t>
            </w:r>
          </w:p>
        </w:tc>
        <w:tc>
          <w:tcPr>
            <w:tcW w:w="1730" w:type="dxa"/>
            <w:gridSpan w:val="2"/>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36-45岁</w:t>
            </w:r>
          </w:p>
        </w:tc>
        <w:tc>
          <w:tcPr>
            <w:tcW w:w="1730" w:type="dxa"/>
            <w:gridSpan w:val="2"/>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45-55岁</w:t>
            </w:r>
          </w:p>
        </w:tc>
        <w:tc>
          <w:tcPr>
            <w:tcW w:w="1730" w:type="dxa"/>
            <w:gridSpan w:val="2"/>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56岁及以上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24"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人数（人）</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64</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35</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54.7</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15.6</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19</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29.7</w:t>
            </w:r>
          </w:p>
        </w:tc>
        <w:tc>
          <w:tcPr>
            <w:tcW w:w="924" w:type="dxa"/>
          </w:tcPr>
          <w:p>
            <w:pPr>
              <w:widowControl/>
              <w:rPr>
                <w:rFonts w:cs="Arial" w:asciiTheme="minorEastAsia" w:hAnsiTheme="minorEastAsia" w:eastAsiaTheme="minorEastAsia"/>
                <w:color w:val="9BBB59" w:themeColor="accent3"/>
                <w:spacing w:val="-2"/>
                <w:position w:val="-2"/>
                <w:sz w:val="24"/>
                <w:szCs w:val="24"/>
              </w:rPr>
            </w:pPr>
          </w:p>
        </w:tc>
        <w:tc>
          <w:tcPr>
            <w:tcW w:w="806"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63</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26</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41.2</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18</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28.6</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18</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28.6</w:t>
            </w:r>
          </w:p>
        </w:tc>
        <w:tc>
          <w:tcPr>
            <w:tcW w:w="92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w:t>
            </w:r>
          </w:p>
        </w:tc>
        <w:tc>
          <w:tcPr>
            <w:tcW w:w="806"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1.6</w:t>
            </w:r>
          </w:p>
        </w:tc>
      </w:tr>
    </w:tbl>
    <w:p>
      <w:pPr>
        <w:widowControl/>
        <w:shd w:val="clear" w:color="auto" w:fill="FFFFFF"/>
        <w:ind w:firstLine="276" w:firstLineChars="100"/>
        <w:rPr>
          <w:rFonts w:ascii="黑体" w:hAnsi="黑体" w:eastAsia="黑体" w:cs="Arial"/>
          <w:spacing w:val="-2"/>
          <w:position w:val="-2"/>
          <w:sz w:val="28"/>
          <w:szCs w:val="24"/>
        </w:rPr>
      </w:pPr>
      <w:r>
        <w:rPr>
          <w:rFonts w:hint="eastAsia" w:ascii="黑体" w:hAnsi="黑体" w:eastAsia="黑体" w:cs="Arial"/>
          <w:spacing w:val="-2"/>
          <w:position w:val="-2"/>
          <w:sz w:val="28"/>
          <w:szCs w:val="24"/>
        </w:rPr>
        <w:t>1.4设施设备</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1.4.1教学仪器设备值</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2017年新的教学楼建成，所有教室安装了多媒体触摸一体机，价值57万余元，教学仪器设备值116.8844万元，2018年为168.182万元，较上一年增长7024万元。</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表1-7（待用）  2017-2018年学校</w:t>
      </w:r>
      <w:r>
        <w:rPr>
          <w:rFonts w:hint="eastAsia" w:cs="Arial" w:asciiTheme="minorEastAsia" w:hAnsiTheme="minorEastAsia" w:eastAsiaTheme="minorEastAsia"/>
          <w:spacing w:val="-2"/>
          <w:position w:val="-2"/>
          <w:sz w:val="24"/>
          <w:szCs w:val="24"/>
        </w:rPr>
        <w:t>教学仪器设备值</w:t>
      </w:r>
      <w:r>
        <w:rPr>
          <w:rFonts w:hint="eastAsia" w:asciiTheme="minorEastAsia" w:hAnsiTheme="minorEastAsia" w:eastAsiaTheme="minorEastAsia"/>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
        <w:gridCol w:w="2160"/>
        <w:gridCol w:w="5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21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教学仪器设备值</w:t>
            </w:r>
          </w:p>
        </w:tc>
        <w:tc>
          <w:tcPr>
            <w:tcW w:w="535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21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116.8844万元</w:t>
            </w:r>
          </w:p>
        </w:tc>
        <w:tc>
          <w:tcPr>
            <w:tcW w:w="535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2160" w:type="dxa"/>
          </w:tcPr>
          <w:p>
            <w:pPr>
              <w:widowControl/>
              <w:rPr>
                <w:rFonts w:cs="Arial" w:asciiTheme="minorEastAsia" w:hAnsiTheme="minorEastAsia" w:eastAsiaTheme="minorEastAsia"/>
                <w:color w:val="9BBB59" w:themeColor="accent3"/>
                <w:spacing w:val="-2"/>
                <w:position w:val="-2"/>
                <w:sz w:val="24"/>
                <w:szCs w:val="24"/>
              </w:rPr>
            </w:pPr>
            <w:r>
              <w:rPr>
                <w:rFonts w:ascii="仿宋" w:hAnsi="仿宋" w:eastAsia="仿宋"/>
                <w:color w:val="9BBB59"/>
                <w:sz w:val="24"/>
              </w:rPr>
              <w:t>168.182</w:t>
            </w:r>
            <w:r>
              <w:rPr>
                <w:rFonts w:hint="eastAsia" w:ascii="仿宋" w:hAnsi="仿宋" w:eastAsia="仿宋"/>
                <w:color w:val="9BBB59" w:themeColor="accent3"/>
                <w:sz w:val="24"/>
              </w:rPr>
              <w:t>万元</w:t>
            </w:r>
          </w:p>
        </w:tc>
        <w:tc>
          <w:tcPr>
            <w:tcW w:w="5354" w:type="dxa"/>
          </w:tcPr>
          <w:p>
            <w:pPr>
              <w:widowControl/>
              <w:rPr>
                <w:rFonts w:cs="Arial" w:asciiTheme="minorEastAsia" w:hAnsiTheme="minorEastAsia" w:eastAsiaTheme="minorEastAsia"/>
                <w:color w:val="9BBB59" w:themeColor="accent3"/>
                <w:spacing w:val="-2"/>
                <w:position w:val="-2"/>
                <w:sz w:val="24"/>
                <w:szCs w:val="24"/>
              </w:rPr>
            </w:pPr>
          </w:p>
        </w:tc>
      </w:tr>
    </w:tbl>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1.4.2实训条件</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拥有4113平方米的实验实训楼，楼内设有风电运行与检修实验室、机电一体化实训室、焊接实训室、中餐摆台与客房实训室、导游模拟实训室、农学实验室、电子琴教室、化妆室、工艺美术实训室、计算机教室、舞蹈教室等20个实验实训室。</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还设有两个实训基地，三义实训基地作为农牧专业实训基地，新庙实训基地作为机电、电工、汽驾类实训基地。</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表1-7  2017-2018年情况统计表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8"/>
        <w:gridCol w:w="701"/>
        <w:gridCol w:w="452"/>
        <w:gridCol w:w="1660"/>
        <w:gridCol w:w="1352"/>
        <w:gridCol w:w="1342"/>
        <w:gridCol w:w="1189"/>
        <w:gridCol w:w="1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8"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701"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专业大类</w:t>
            </w:r>
          </w:p>
        </w:tc>
        <w:tc>
          <w:tcPr>
            <w:tcW w:w="452"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序号</w:t>
            </w:r>
          </w:p>
        </w:tc>
        <w:tc>
          <w:tcPr>
            <w:tcW w:w="1660"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kern w:val="0"/>
                <w:position w:val="-2"/>
                <w:sz w:val="24"/>
                <w:szCs w:val="24"/>
                <w:shd w:val="clear" w:color="auto" w:fill="FFFFFF"/>
              </w:rPr>
              <w:t>校内实训基地名称</w:t>
            </w:r>
          </w:p>
        </w:tc>
        <w:tc>
          <w:tcPr>
            <w:tcW w:w="2694" w:type="dxa"/>
            <w:gridSpan w:val="2"/>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kern w:val="0"/>
                <w:position w:val="-2"/>
                <w:sz w:val="24"/>
                <w:szCs w:val="24"/>
                <w:shd w:val="clear" w:color="auto" w:fill="FFFFFF"/>
              </w:rPr>
              <w:t>实训室（个）</w:t>
            </w:r>
          </w:p>
        </w:tc>
        <w:tc>
          <w:tcPr>
            <w:tcW w:w="2327" w:type="dxa"/>
            <w:gridSpan w:val="2"/>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提供</w:t>
            </w:r>
            <w:r>
              <w:rPr>
                <w:rFonts w:hint="eastAsia" w:cs="Arial" w:asciiTheme="minorEastAsia" w:hAnsiTheme="minorEastAsia" w:eastAsiaTheme="minorEastAsia"/>
                <w:color w:val="9BBB59" w:themeColor="accent3"/>
                <w:spacing w:val="-2"/>
                <w:kern w:val="0"/>
                <w:position w:val="-2"/>
                <w:sz w:val="24"/>
                <w:szCs w:val="24"/>
                <w:shd w:val="clear" w:color="auto" w:fill="FFFFFF"/>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88"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701"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452" w:type="dxa"/>
            <w:vMerge w:val="continue"/>
          </w:tcPr>
          <w:p>
            <w:pPr>
              <w:widowControl/>
              <w:rPr>
                <w:rFonts w:cs="Arial" w:asciiTheme="minorEastAsia" w:hAnsiTheme="minorEastAsia" w:eastAsiaTheme="minorEastAsia"/>
                <w:color w:val="9BBB59" w:themeColor="accent3"/>
                <w:spacing w:val="-2"/>
                <w:kern w:val="0"/>
                <w:position w:val="-2"/>
                <w:sz w:val="24"/>
                <w:szCs w:val="24"/>
                <w:shd w:val="clear" w:color="auto" w:fill="FFFFFF"/>
              </w:rPr>
            </w:pPr>
          </w:p>
        </w:tc>
        <w:tc>
          <w:tcPr>
            <w:tcW w:w="1660" w:type="dxa"/>
            <w:vMerge w:val="continue"/>
          </w:tcPr>
          <w:p>
            <w:pPr>
              <w:widowControl/>
              <w:rPr>
                <w:rFonts w:cs="Arial" w:asciiTheme="minorEastAsia" w:hAnsiTheme="minorEastAsia" w:eastAsiaTheme="minorEastAsia"/>
                <w:color w:val="9BBB59" w:themeColor="accent3"/>
                <w:spacing w:val="-2"/>
                <w:kern w:val="0"/>
                <w:position w:val="-2"/>
                <w:sz w:val="24"/>
                <w:szCs w:val="24"/>
                <w:shd w:val="clear" w:color="auto" w:fill="FFFFFF"/>
              </w:rPr>
            </w:pPr>
          </w:p>
        </w:tc>
        <w:tc>
          <w:tcPr>
            <w:tcW w:w="1352" w:type="dxa"/>
          </w:tcPr>
          <w:p>
            <w:pPr>
              <w:rPr>
                <w:rFonts w:cs="Arial" w:asciiTheme="minorEastAsia" w:hAnsiTheme="minorEastAsia" w:eastAsiaTheme="minorEastAsia"/>
                <w:color w:val="9BBB59" w:themeColor="accent3"/>
                <w:spacing w:val="-2"/>
                <w:kern w:val="0"/>
                <w:position w:val="-2"/>
                <w:sz w:val="24"/>
                <w:szCs w:val="24"/>
                <w:shd w:val="clear" w:color="auto" w:fill="FFFFFF"/>
              </w:rPr>
            </w:pPr>
          </w:p>
        </w:tc>
        <w:tc>
          <w:tcPr>
            <w:tcW w:w="1342" w:type="dxa"/>
          </w:tcPr>
          <w:p>
            <w:pPr>
              <w:rPr>
                <w:rFonts w:cs="Arial" w:asciiTheme="minorEastAsia" w:hAnsiTheme="minorEastAsia" w:eastAsiaTheme="minorEastAsia"/>
                <w:color w:val="9BBB59" w:themeColor="accent3"/>
                <w:spacing w:val="-2"/>
                <w:kern w:val="0"/>
                <w:position w:val="-2"/>
                <w:sz w:val="24"/>
                <w:szCs w:val="24"/>
                <w:shd w:val="clear" w:color="auto" w:fill="FFFFFF"/>
              </w:rPr>
            </w:pPr>
          </w:p>
        </w:tc>
        <w:tc>
          <w:tcPr>
            <w:tcW w:w="1189" w:type="dxa"/>
          </w:tcPr>
          <w:p>
            <w:pPr>
              <w:rPr>
                <w:rFonts w:cs="Arial" w:asciiTheme="minorEastAsia" w:hAnsiTheme="minorEastAsia" w:eastAsiaTheme="minorEastAsia"/>
                <w:color w:val="9BBB59" w:themeColor="accent3"/>
                <w:spacing w:val="-2"/>
                <w:position w:val="-2"/>
                <w:sz w:val="24"/>
                <w:szCs w:val="24"/>
              </w:rPr>
            </w:pPr>
          </w:p>
        </w:tc>
        <w:tc>
          <w:tcPr>
            <w:tcW w:w="1138" w:type="dxa"/>
          </w:tcPr>
          <w:p>
            <w:pPr>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688"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70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农林牧渔类</w:t>
            </w:r>
          </w:p>
        </w:tc>
        <w:tc>
          <w:tcPr>
            <w:tcW w:w="4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w:t>
            </w:r>
          </w:p>
        </w:tc>
        <w:tc>
          <w:tcPr>
            <w:tcW w:w="16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三义实训基地</w:t>
            </w:r>
          </w:p>
        </w:tc>
        <w:tc>
          <w:tcPr>
            <w:tcW w:w="13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w:t>
            </w:r>
          </w:p>
        </w:tc>
        <w:tc>
          <w:tcPr>
            <w:tcW w:w="1342" w:type="dxa"/>
          </w:tcPr>
          <w:p>
            <w:pPr>
              <w:widowControl/>
              <w:rPr>
                <w:rFonts w:cs="Arial" w:asciiTheme="minorEastAsia" w:hAnsiTheme="minorEastAsia" w:eastAsiaTheme="minorEastAsia"/>
                <w:color w:val="9BBB59" w:themeColor="accent3"/>
                <w:spacing w:val="-2"/>
                <w:position w:val="-2"/>
                <w:sz w:val="24"/>
                <w:szCs w:val="24"/>
              </w:rPr>
            </w:pPr>
          </w:p>
        </w:tc>
        <w:tc>
          <w:tcPr>
            <w:tcW w:w="1189" w:type="dxa"/>
          </w:tcPr>
          <w:p>
            <w:pPr>
              <w:widowControl/>
              <w:rPr>
                <w:rFonts w:cs="Arial" w:asciiTheme="minorEastAsia" w:hAnsiTheme="minorEastAsia" w:eastAsiaTheme="minorEastAsia"/>
                <w:color w:val="9BBB59" w:themeColor="accent3"/>
                <w:spacing w:val="-2"/>
                <w:position w:val="-2"/>
                <w:sz w:val="24"/>
                <w:szCs w:val="24"/>
              </w:rPr>
            </w:pPr>
          </w:p>
        </w:tc>
        <w:tc>
          <w:tcPr>
            <w:tcW w:w="1138"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70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加工制造类</w:t>
            </w:r>
          </w:p>
        </w:tc>
        <w:tc>
          <w:tcPr>
            <w:tcW w:w="4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16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新庙实训基地</w:t>
            </w:r>
          </w:p>
        </w:tc>
        <w:tc>
          <w:tcPr>
            <w:tcW w:w="13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13</w:t>
            </w:r>
          </w:p>
        </w:tc>
        <w:tc>
          <w:tcPr>
            <w:tcW w:w="1342" w:type="dxa"/>
          </w:tcPr>
          <w:p>
            <w:pPr>
              <w:widowControl/>
              <w:rPr>
                <w:rFonts w:cs="Arial" w:asciiTheme="minorEastAsia" w:hAnsiTheme="minorEastAsia" w:eastAsiaTheme="minorEastAsia"/>
                <w:color w:val="9BBB59" w:themeColor="accent3"/>
                <w:spacing w:val="-2"/>
                <w:position w:val="-2"/>
                <w:sz w:val="24"/>
                <w:szCs w:val="24"/>
              </w:rPr>
            </w:pPr>
          </w:p>
        </w:tc>
        <w:tc>
          <w:tcPr>
            <w:tcW w:w="118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496</w:t>
            </w:r>
          </w:p>
        </w:tc>
        <w:tc>
          <w:tcPr>
            <w:tcW w:w="1138"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688"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701" w:type="dxa"/>
            <w:tcBorders>
              <w:bottom w:val="single" w:color="auto" w:sz="4" w:space="0"/>
            </w:tcBorders>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农林牧渔类</w:t>
            </w:r>
          </w:p>
        </w:tc>
        <w:tc>
          <w:tcPr>
            <w:tcW w:w="4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w:t>
            </w:r>
          </w:p>
        </w:tc>
        <w:tc>
          <w:tcPr>
            <w:tcW w:w="16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三义实训基地</w:t>
            </w:r>
          </w:p>
        </w:tc>
        <w:tc>
          <w:tcPr>
            <w:tcW w:w="13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6</w:t>
            </w:r>
          </w:p>
        </w:tc>
        <w:tc>
          <w:tcPr>
            <w:tcW w:w="1342" w:type="dxa"/>
          </w:tcPr>
          <w:p>
            <w:pPr>
              <w:widowControl/>
              <w:rPr>
                <w:rFonts w:cs="Arial" w:asciiTheme="minorEastAsia" w:hAnsiTheme="minorEastAsia" w:eastAsiaTheme="minorEastAsia"/>
                <w:color w:val="9BBB59" w:themeColor="accent3"/>
                <w:spacing w:val="-2"/>
                <w:position w:val="-2"/>
                <w:sz w:val="24"/>
                <w:szCs w:val="24"/>
              </w:rPr>
            </w:pPr>
          </w:p>
        </w:tc>
        <w:tc>
          <w:tcPr>
            <w:tcW w:w="1189" w:type="dxa"/>
          </w:tcPr>
          <w:p>
            <w:pPr>
              <w:widowControl/>
              <w:rPr>
                <w:rFonts w:cs="Arial" w:asciiTheme="minorEastAsia" w:hAnsiTheme="minorEastAsia" w:eastAsiaTheme="minorEastAsia"/>
                <w:color w:val="9BBB59" w:themeColor="accent3"/>
                <w:spacing w:val="-2"/>
                <w:position w:val="-2"/>
                <w:sz w:val="24"/>
                <w:szCs w:val="24"/>
              </w:rPr>
            </w:pPr>
          </w:p>
        </w:tc>
        <w:tc>
          <w:tcPr>
            <w:tcW w:w="1138"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688" w:type="dxa"/>
            <w:vMerge w:val="continue"/>
            <w:tcBorders>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p>
        </w:tc>
        <w:tc>
          <w:tcPr>
            <w:tcW w:w="701" w:type="dxa"/>
            <w:tcBorders>
              <w:top w:val="single" w:color="auto" w:sz="4" w:space="0"/>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加工制造类</w:t>
            </w:r>
          </w:p>
        </w:tc>
        <w:tc>
          <w:tcPr>
            <w:tcW w:w="452" w:type="dxa"/>
            <w:tcBorders>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1660" w:type="dxa"/>
            <w:tcBorders>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新庙实训基地</w:t>
            </w:r>
          </w:p>
        </w:tc>
        <w:tc>
          <w:tcPr>
            <w:tcW w:w="1352" w:type="dxa"/>
            <w:tcBorders>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13</w:t>
            </w:r>
          </w:p>
        </w:tc>
        <w:tc>
          <w:tcPr>
            <w:tcW w:w="1342" w:type="dxa"/>
            <w:tcBorders>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p>
        </w:tc>
        <w:tc>
          <w:tcPr>
            <w:tcW w:w="1189" w:type="dxa"/>
            <w:tcBorders>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496</w:t>
            </w:r>
          </w:p>
        </w:tc>
        <w:tc>
          <w:tcPr>
            <w:tcW w:w="1138" w:type="dxa"/>
            <w:tcBorders>
              <w:bottom w:val="single" w:color="000000" w:sz="4" w:space="0"/>
            </w:tcBorders>
          </w:tcPr>
          <w:p>
            <w:pPr>
              <w:widowControl/>
              <w:rPr>
                <w:rFonts w:cs="Arial" w:asciiTheme="minorEastAsia" w:hAnsiTheme="minorEastAsia" w:eastAsiaTheme="minorEastAsia"/>
                <w:color w:val="9BBB59" w:themeColor="accent3"/>
                <w:spacing w:val="-2"/>
                <w:position w:val="-2"/>
                <w:sz w:val="24"/>
                <w:szCs w:val="24"/>
              </w:rPr>
            </w:pPr>
          </w:p>
        </w:tc>
      </w:tr>
    </w:tbl>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1.4.3图书和期刊</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2017年度新进图书2598册，201,8年度学校共有图书30505册。能够满足学生阅读需要。</w:t>
      </w:r>
    </w:p>
    <w:p>
      <w:pPr>
        <w:widowControl/>
        <w:shd w:val="clear" w:color="auto" w:fill="FFFFFF"/>
        <w:ind w:firstLine="480" w:firstLineChars="20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表1-8  2017-2018年</w:t>
      </w:r>
      <w:r>
        <w:rPr>
          <w:rFonts w:hint="eastAsia" w:cs="Arial" w:asciiTheme="minorEastAsia" w:hAnsiTheme="minorEastAsia" w:eastAsiaTheme="minorEastAsia"/>
          <w:color w:val="9BBB59" w:themeColor="accent3"/>
          <w:spacing w:val="-2"/>
          <w:kern w:val="0"/>
          <w:position w:val="-2"/>
          <w:sz w:val="24"/>
          <w:szCs w:val="24"/>
          <w:shd w:val="clear" w:color="auto" w:fill="FFFFFF"/>
        </w:rPr>
        <w:t>校内图书</w:t>
      </w:r>
      <w:r>
        <w:rPr>
          <w:rFonts w:hint="eastAsia" w:asciiTheme="minorEastAsia" w:hAnsiTheme="minorEastAsia" w:eastAsiaTheme="minorEastAsia"/>
          <w:color w:val="9BBB59" w:themeColor="accent3"/>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纸质图书（册）</w:t>
            </w:r>
          </w:p>
        </w:tc>
        <w:tc>
          <w:tcPr>
            <w:tcW w:w="19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生均纸质图书（册）</w:t>
            </w:r>
          </w:p>
        </w:tc>
        <w:tc>
          <w:tcPr>
            <w:tcW w:w="16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阅览室座位数（个）</w:t>
            </w:r>
          </w:p>
        </w:tc>
        <w:tc>
          <w:tcPr>
            <w:tcW w:w="144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订阅期刊数（种）</w:t>
            </w:r>
          </w:p>
        </w:tc>
        <w:tc>
          <w:tcPr>
            <w:tcW w:w="139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33000</w:t>
            </w:r>
          </w:p>
        </w:tc>
        <w:tc>
          <w:tcPr>
            <w:tcW w:w="19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36</w:t>
            </w:r>
          </w:p>
        </w:tc>
        <w:tc>
          <w:tcPr>
            <w:tcW w:w="1620"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30</w:t>
            </w:r>
          </w:p>
        </w:tc>
        <w:tc>
          <w:tcPr>
            <w:tcW w:w="139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30505</w:t>
            </w:r>
          </w:p>
        </w:tc>
        <w:tc>
          <w:tcPr>
            <w:tcW w:w="19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42</w:t>
            </w:r>
          </w:p>
        </w:tc>
        <w:tc>
          <w:tcPr>
            <w:tcW w:w="1620"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28</w:t>
            </w:r>
          </w:p>
        </w:tc>
        <w:tc>
          <w:tcPr>
            <w:tcW w:w="1394" w:type="dxa"/>
          </w:tcPr>
          <w:p>
            <w:pPr>
              <w:widowControl/>
              <w:rPr>
                <w:rFonts w:cs="Arial" w:asciiTheme="minorEastAsia" w:hAnsiTheme="minorEastAsia" w:eastAsiaTheme="minorEastAsia"/>
                <w:color w:val="9BBB59" w:themeColor="accent3"/>
                <w:spacing w:val="-2"/>
                <w:position w:val="-2"/>
                <w:sz w:val="24"/>
                <w:szCs w:val="24"/>
              </w:rPr>
            </w:pPr>
          </w:p>
        </w:tc>
      </w:tr>
    </w:tbl>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1.4.4信息化建设</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具有能够应用现代教育技术手段，实施现代远程职业教育及学校管理信息化所需的软、硬件设施，建有校园网络，计算机教室两个，教学计算机80台。2017年，新教学楼建成以后，楼内27个教室全部装有多媒体一体机，所有教室接通校园网络，能够满足师生课堂教学的需要。</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表1- 9 2017-2018年校园</w:t>
      </w:r>
      <w:r>
        <w:rPr>
          <w:rFonts w:hint="eastAsia" w:cs="Arial" w:asciiTheme="minorEastAsia" w:hAnsiTheme="minorEastAsia" w:eastAsiaTheme="minorEastAsia"/>
          <w:spacing w:val="-2"/>
          <w:position w:val="-2"/>
          <w:sz w:val="24"/>
          <w:szCs w:val="24"/>
        </w:rPr>
        <w:t>信息化建设</w:t>
      </w:r>
      <w:r>
        <w:rPr>
          <w:rFonts w:hint="eastAsia" w:asciiTheme="minorEastAsia" w:hAnsiTheme="minorEastAsia" w:eastAsiaTheme="minorEastAsia"/>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cs="Arial" w:asciiTheme="minorEastAsia" w:hAnsiTheme="minorEastAsia" w:eastAsiaTheme="minorEastAsia"/>
                <w:color w:val="9BBB59" w:themeColor="accent3"/>
                <w:spacing w:val="-2"/>
                <w:position w:val="-2"/>
                <w:sz w:val="24"/>
                <w:szCs w:val="24"/>
              </w:rPr>
              <w:t>序号</w:t>
            </w:r>
          </w:p>
        </w:tc>
        <w:tc>
          <w:tcPr>
            <w:tcW w:w="46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指标</w:t>
            </w:r>
          </w:p>
        </w:tc>
        <w:tc>
          <w:tcPr>
            <w:tcW w:w="162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2017</w:t>
            </w:r>
          </w:p>
        </w:tc>
        <w:tc>
          <w:tcPr>
            <w:tcW w:w="1394"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w:t>
            </w:r>
          </w:p>
        </w:tc>
        <w:tc>
          <w:tcPr>
            <w:tcW w:w="46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出口总带宽（兆）</w:t>
            </w:r>
          </w:p>
        </w:tc>
        <w:tc>
          <w:tcPr>
            <w:tcW w:w="162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w:t>
            </w:r>
          </w:p>
        </w:tc>
        <w:tc>
          <w:tcPr>
            <w:tcW w:w="1394"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2</w:t>
            </w:r>
          </w:p>
        </w:tc>
        <w:tc>
          <w:tcPr>
            <w:tcW w:w="46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校园网主干最大（兆）</w:t>
            </w:r>
          </w:p>
        </w:tc>
        <w:tc>
          <w:tcPr>
            <w:tcW w:w="162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100</w:t>
            </w:r>
          </w:p>
        </w:tc>
        <w:tc>
          <w:tcPr>
            <w:tcW w:w="1394"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3</w:t>
            </w:r>
          </w:p>
        </w:tc>
        <w:tc>
          <w:tcPr>
            <w:tcW w:w="46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服务器台数（个）</w:t>
            </w:r>
          </w:p>
        </w:tc>
        <w:tc>
          <w:tcPr>
            <w:tcW w:w="162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w:t>
            </w:r>
          </w:p>
        </w:tc>
        <w:tc>
          <w:tcPr>
            <w:tcW w:w="1394"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4</w:t>
            </w:r>
          </w:p>
        </w:tc>
        <w:tc>
          <w:tcPr>
            <w:tcW w:w="46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网络多媒体教室数（个）</w:t>
            </w:r>
          </w:p>
        </w:tc>
        <w:tc>
          <w:tcPr>
            <w:tcW w:w="162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104</w:t>
            </w:r>
          </w:p>
        </w:tc>
        <w:tc>
          <w:tcPr>
            <w:tcW w:w="1394"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5</w:t>
            </w:r>
          </w:p>
        </w:tc>
        <w:tc>
          <w:tcPr>
            <w:tcW w:w="46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教学用计算机数量（台）</w:t>
            </w:r>
          </w:p>
        </w:tc>
        <w:tc>
          <w:tcPr>
            <w:tcW w:w="162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64</w:t>
            </w:r>
          </w:p>
        </w:tc>
        <w:tc>
          <w:tcPr>
            <w:tcW w:w="1394"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6</w:t>
            </w:r>
          </w:p>
        </w:tc>
        <w:tc>
          <w:tcPr>
            <w:tcW w:w="468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生均教学用计算机数量（台/100）</w:t>
            </w:r>
          </w:p>
        </w:tc>
        <w:tc>
          <w:tcPr>
            <w:tcW w:w="1620"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9</w:t>
            </w:r>
          </w:p>
        </w:tc>
        <w:tc>
          <w:tcPr>
            <w:tcW w:w="1394" w:type="dxa"/>
          </w:tcPr>
          <w:p>
            <w:pPr>
              <w:widowControl/>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9</w:t>
            </w:r>
          </w:p>
        </w:tc>
      </w:tr>
    </w:tbl>
    <w:p>
      <w:pPr>
        <w:widowControl/>
        <w:shd w:val="clear" w:color="auto" w:fill="FFFFFF"/>
        <w:rPr>
          <w:rFonts w:ascii="黑体" w:hAnsi="黑体" w:eastAsia="黑体"/>
          <w:color w:val="9BBB59" w:themeColor="accent3"/>
          <w:spacing w:val="-2"/>
          <w:kern w:val="0"/>
          <w:position w:val="-2"/>
          <w:sz w:val="30"/>
          <w:szCs w:val="30"/>
        </w:rPr>
      </w:pPr>
      <w:r>
        <w:rPr>
          <w:rFonts w:hint="eastAsia" w:ascii="黑体" w:hAnsi="黑体" w:eastAsia="黑体"/>
          <w:color w:val="9BBB59" w:themeColor="accent3"/>
          <w:spacing w:val="-2"/>
          <w:kern w:val="0"/>
          <w:position w:val="-2"/>
          <w:sz w:val="30"/>
          <w:szCs w:val="30"/>
        </w:rPr>
        <w:t>第二部分.学生发展</w:t>
      </w:r>
    </w:p>
    <w:p>
      <w:pPr>
        <w:widowControl/>
        <w:shd w:val="clear" w:color="auto" w:fill="FFFFFF"/>
        <w:ind w:firstLine="240" w:firstLineChars="100"/>
        <w:rPr>
          <w:rFonts w:ascii="仿宋" w:hAnsi="仿宋" w:eastAsia="仿宋"/>
          <w:color w:val="9BBB59" w:themeColor="accent3"/>
          <w:sz w:val="24"/>
          <w:szCs w:val="32"/>
        </w:rPr>
      </w:pPr>
    </w:p>
    <w:p>
      <w:pPr>
        <w:widowControl/>
        <w:shd w:val="clear" w:color="auto" w:fill="FFFFFF"/>
        <w:rPr>
          <w:rFonts w:ascii="黑体" w:hAnsi="黑体" w:eastAsia="黑体"/>
          <w:color w:val="9BBB59" w:themeColor="accent3"/>
          <w:sz w:val="28"/>
          <w:szCs w:val="28"/>
        </w:rPr>
      </w:pPr>
      <w:r>
        <w:rPr>
          <w:rFonts w:hint="eastAsia" w:ascii="黑体" w:hAnsi="黑体" w:eastAsia="黑体"/>
          <w:color w:val="9BBB59" w:themeColor="accent3"/>
          <w:sz w:val="28"/>
          <w:szCs w:val="28"/>
        </w:rPr>
        <w:t>2.1学生素质</w:t>
      </w:r>
    </w:p>
    <w:p>
      <w:pPr>
        <w:widowControl/>
        <w:shd w:val="clear" w:color="auto" w:fill="FFFFFF"/>
        <w:rPr>
          <w:rFonts w:cs="Arial" w:asciiTheme="minorEastAsia" w:hAnsiTheme="minorEastAsia" w:eastAsiaTheme="minorEastAsia"/>
          <w:color w:val="9BBB59" w:themeColor="accent3"/>
          <w:spacing w:val="-2"/>
          <w:position w:val="-2"/>
          <w:sz w:val="24"/>
          <w:szCs w:val="24"/>
        </w:rPr>
      </w:pPr>
      <w:r>
        <w:rPr>
          <w:rFonts w:hint="eastAsia" w:asciiTheme="minorEastAsia" w:hAnsiTheme="minorEastAsia" w:eastAsiaTheme="minorEastAsia"/>
          <w:color w:val="9BBB59" w:themeColor="accent3"/>
          <w:sz w:val="24"/>
          <w:szCs w:val="24"/>
        </w:rPr>
        <w:t>2.1.1学生基本素质评价</w:t>
      </w:r>
    </w:p>
    <w:p>
      <w:pPr>
        <w:widowControl/>
        <w:shd w:val="clear" w:color="auto" w:fill="FFFFFF"/>
        <w:ind w:firstLine="236" w:firstLineChars="100"/>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学校结合专业特点分阶段对学生开展理想信念、遵纪守法、文明礼仪、职业道德、心理健康和就业创业六大主题教育；利用校内外德育基地和重要节日对学生进行革命传统教育、集体主义爱国主义教育、诚信感恩教育和生命安全教育等。组织志愿者参加社会实践活动。学生社团定期开展活动，业余生活丰富。</w:t>
      </w:r>
    </w:p>
    <w:p>
      <w:pPr>
        <w:widowControl/>
        <w:shd w:val="clear" w:color="auto" w:fill="FFFFFF"/>
        <w:ind w:firstLine="236" w:firstLineChars="100"/>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学校开设了职业生涯规划课程，组织学生进行职业生涯规划设计竞赛。学校以培养专业技术应用型人才为目标，文化知识和专业技能并举, 职业资格证书与毕业证书双证并重。学校一手抓文化知识的传授，一手抓专业技能的培训，成立学习互帮小组，建立创新活动室，开展技能比武。多种举措激发了学生学习的热情，促进了学生学业水平的提升。2017年度和2018年度学生文化课合格率分别为98%和97.5%，专业技能合格率均为100%，机电专业和学前教育专业学生对口招生前均获得国家职业资格4级证书，高二下学期完成普通话培训与测试，体质测评合格率分别为96%和95%、毕业率为100%。</w:t>
      </w:r>
    </w:p>
    <w:p>
      <w:pPr>
        <w:widowControl/>
        <w:shd w:val="clear" w:color="auto" w:fill="FFFFFF"/>
        <w:ind w:firstLine="480" w:firstLineChars="200"/>
        <w:rPr>
          <w:rFonts w:asciiTheme="minorEastAsia" w:hAnsiTheme="minorEastAsia" w:eastAsiaTheme="minorEastAsia"/>
          <w:color w:val="9BBB59" w:themeColor="accent3"/>
          <w:sz w:val="24"/>
          <w:szCs w:val="24"/>
        </w:rPr>
      </w:pPr>
      <w:r>
        <w:rPr>
          <w:rFonts w:hint="eastAsia" w:asciiTheme="minorEastAsia" w:hAnsiTheme="minorEastAsia" w:eastAsiaTheme="minorEastAsia"/>
          <w:color w:val="9BBB59" w:themeColor="accent3"/>
          <w:sz w:val="24"/>
          <w:szCs w:val="24"/>
        </w:rPr>
        <w:t>表2-1   2017-2018年学生基本素质评价指标统计表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文化课</w:t>
            </w:r>
          </w:p>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合格率</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体质测评</w:t>
            </w:r>
          </w:p>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合格率</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专业技能</w:t>
            </w:r>
          </w:p>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合格率</w:t>
            </w:r>
          </w:p>
        </w:tc>
        <w:tc>
          <w:tcPr>
            <w:tcW w:w="142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双证书</w:t>
            </w:r>
          </w:p>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合格率</w:t>
            </w:r>
          </w:p>
        </w:tc>
        <w:tc>
          <w:tcPr>
            <w:tcW w:w="142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420"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98%</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96%</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100%</w:t>
            </w:r>
          </w:p>
        </w:tc>
        <w:tc>
          <w:tcPr>
            <w:tcW w:w="142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99.5%</w:t>
            </w:r>
          </w:p>
        </w:tc>
        <w:tc>
          <w:tcPr>
            <w:tcW w:w="142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420"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97.5%</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95%</w:t>
            </w:r>
          </w:p>
        </w:tc>
        <w:tc>
          <w:tcPr>
            <w:tcW w:w="14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100%</w:t>
            </w:r>
          </w:p>
        </w:tc>
        <w:tc>
          <w:tcPr>
            <w:tcW w:w="142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99.6%</w:t>
            </w:r>
          </w:p>
        </w:tc>
        <w:tc>
          <w:tcPr>
            <w:tcW w:w="1421"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100%</w:t>
            </w:r>
          </w:p>
        </w:tc>
      </w:tr>
    </w:tbl>
    <w:p>
      <w:pPr>
        <w:widowControl/>
        <w:shd w:val="clear" w:color="auto" w:fill="FFFFFF"/>
        <w:rPr>
          <w:rFonts w:cs="Arial" w:asciiTheme="minorEastAsia" w:hAnsiTheme="minorEastAsia" w:eastAsiaTheme="minorEastAsia"/>
          <w:color w:val="9BBB59" w:themeColor="accent3"/>
          <w:spacing w:val="-2"/>
          <w:position w:val="-2"/>
          <w:sz w:val="24"/>
          <w:szCs w:val="24"/>
        </w:rPr>
      </w:pPr>
      <w:r>
        <w:rPr>
          <w:rFonts w:hint="eastAsia" w:asciiTheme="minorEastAsia" w:hAnsiTheme="minorEastAsia" w:eastAsiaTheme="minorEastAsia"/>
          <w:color w:val="9BBB59" w:themeColor="accent3"/>
          <w:sz w:val="24"/>
          <w:szCs w:val="24"/>
        </w:rPr>
        <w:t>2.1.2学生参加文明风采大赛</w:t>
      </w:r>
      <w:r>
        <w:rPr>
          <w:rFonts w:hint="eastAsia" w:cs="Arial" w:asciiTheme="minorEastAsia" w:hAnsiTheme="minorEastAsia" w:eastAsiaTheme="minorEastAsia"/>
          <w:color w:val="9BBB59" w:themeColor="accent3"/>
          <w:spacing w:val="-2"/>
          <w:position w:val="-2"/>
          <w:sz w:val="24"/>
          <w:szCs w:val="24"/>
        </w:rPr>
        <w:t>和技能竟赛</w:t>
      </w:r>
    </w:p>
    <w:p>
      <w:pPr>
        <w:widowControl/>
        <w:shd w:val="clear" w:color="auto" w:fill="FFFFFF"/>
        <w:ind w:firstLine="240" w:firstLineChars="100"/>
        <w:rPr>
          <w:rFonts w:cs="Arial" w:asciiTheme="minorEastAsia" w:hAnsiTheme="minorEastAsia" w:eastAsiaTheme="minorEastAsia"/>
          <w:color w:val="9BBB59" w:themeColor="accent3"/>
          <w:spacing w:val="-2"/>
          <w:position w:val="-2"/>
          <w:sz w:val="24"/>
          <w:szCs w:val="24"/>
        </w:rPr>
      </w:pPr>
      <w:r>
        <w:rPr>
          <w:rFonts w:hint="eastAsia" w:asciiTheme="minorEastAsia" w:hAnsiTheme="minorEastAsia" w:eastAsiaTheme="minorEastAsia"/>
          <w:color w:val="9BBB59" w:themeColor="accent3"/>
          <w:sz w:val="24"/>
          <w:szCs w:val="24"/>
        </w:rPr>
        <w:t>我校组织学生积极参加赤峰市职教中心每年度举办的技能大赛，在现有的专业中积极培养参赛学员，即使不能取得突出成绩，也能在大赛中学习到更多知识，开阔视野。在2017年度的英语技能大赛中，我校获得赤峰市二等奖的好成绩；2018年自治区技能大赛中，旅游服务专业中餐摆台和西餐摆台获得两项2等奖。</w:t>
      </w:r>
    </w:p>
    <w:p>
      <w:pPr>
        <w:widowControl/>
        <w:shd w:val="clear" w:color="auto" w:fill="FFFFFF"/>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表2-2  2017-2018年学生参加各级</w:t>
      </w:r>
      <w:r>
        <w:rPr>
          <w:rFonts w:hint="eastAsia" w:cs="Arial" w:asciiTheme="minorEastAsia" w:hAnsiTheme="minorEastAsia" w:eastAsiaTheme="minorEastAsia"/>
          <w:spacing w:val="-2"/>
          <w:position w:val="-2"/>
          <w:sz w:val="24"/>
          <w:szCs w:val="24"/>
        </w:rPr>
        <w:t>技能</w:t>
      </w:r>
      <w:r>
        <w:rPr>
          <w:rFonts w:hint="eastAsia" w:asciiTheme="minorEastAsia" w:hAnsiTheme="minorEastAsia" w:eastAsiaTheme="minorEastAsia"/>
          <w:sz w:val="24"/>
          <w:szCs w:val="24"/>
        </w:rPr>
        <w:t>竟赛获奖人数统计表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080"/>
        <w:gridCol w:w="1080"/>
        <w:gridCol w:w="1252"/>
        <w:gridCol w:w="1440"/>
        <w:gridCol w:w="1440"/>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10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级别</w:t>
            </w:r>
          </w:p>
        </w:tc>
        <w:tc>
          <w:tcPr>
            <w:tcW w:w="10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一等奖</w:t>
            </w:r>
          </w:p>
        </w:tc>
        <w:tc>
          <w:tcPr>
            <w:tcW w:w="12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二等奖</w:t>
            </w:r>
          </w:p>
        </w:tc>
        <w:tc>
          <w:tcPr>
            <w:tcW w:w="144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三等奖</w:t>
            </w:r>
          </w:p>
        </w:tc>
        <w:tc>
          <w:tcPr>
            <w:tcW w:w="144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优秀奖</w:t>
            </w:r>
          </w:p>
        </w:tc>
        <w:tc>
          <w:tcPr>
            <w:tcW w:w="1214"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828"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10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国家级</w:t>
            </w:r>
          </w:p>
        </w:tc>
        <w:tc>
          <w:tcPr>
            <w:tcW w:w="1080" w:type="dxa"/>
          </w:tcPr>
          <w:p>
            <w:pPr>
              <w:widowControl/>
              <w:rPr>
                <w:rFonts w:cs="Arial" w:asciiTheme="minorEastAsia" w:hAnsiTheme="minorEastAsia" w:eastAsiaTheme="minorEastAsia"/>
                <w:color w:val="9BBB59" w:themeColor="accent3"/>
                <w:spacing w:val="-2"/>
                <w:position w:val="-2"/>
                <w:sz w:val="24"/>
                <w:szCs w:val="24"/>
              </w:rPr>
            </w:pPr>
          </w:p>
        </w:tc>
        <w:tc>
          <w:tcPr>
            <w:tcW w:w="1252"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21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28"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1080"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省  级</w:t>
            </w:r>
          </w:p>
        </w:tc>
        <w:tc>
          <w:tcPr>
            <w:tcW w:w="1080" w:type="dxa"/>
          </w:tcPr>
          <w:p>
            <w:pPr>
              <w:widowControl/>
              <w:rPr>
                <w:rFonts w:cs="Arial" w:asciiTheme="minorEastAsia" w:hAnsiTheme="minorEastAsia" w:eastAsiaTheme="minorEastAsia"/>
                <w:color w:val="9BBB59" w:themeColor="accent3"/>
                <w:spacing w:val="-2"/>
                <w:position w:val="-2"/>
                <w:sz w:val="24"/>
                <w:szCs w:val="24"/>
              </w:rPr>
            </w:pPr>
          </w:p>
        </w:tc>
        <w:tc>
          <w:tcPr>
            <w:tcW w:w="1252"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21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828"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1080"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市  级</w:t>
            </w:r>
          </w:p>
        </w:tc>
        <w:tc>
          <w:tcPr>
            <w:tcW w:w="1080" w:type="dxa"/>
          </w:tcPr>
          <w:p>
            <w:pPr>
              <w:widowControl/>
              <w:rPr>
                <w:rFonts w:cs="Arial" w:asciiTheme="minorEastAsia" w:hAnsiTheme="minorEastAsia" w:eastAsiaTheme="minorEastAsia"/>
                <w:color w:val="9BBB59" w:themeColor="accent3"/>
                <w:spacing w:val="-2"/>
                <w:position w:val="-2"/>
                <w:sz w:val="24"/>
                <w:szCs w:val="24"/>
              </w:rPr>
            </w:pPr>
          </w:p>
        </w:tc>
        <w:tc>
          <w:tcPr>
            <w:tcW w:w="12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21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828" w:type="dxa"/>
            <w:vMerge w:val="restart"/>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10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国家级</w:t>
            </w:r>
          </w:p>
        </w:tc>
        <w:tc>
          <w:tcPr>
            <w:tcW w:w="1080" w:type="dxa"/>
          </w:tcPr>
          <w:p>
            <w:pPr>
              <w:widowControl/>
              <w:rPr>
                <w:rFonts w:cs="Arial" w:asciiTheme="minorEastAsia" w:hAnsiTheme="minorEastAsia" w:eastAsiaTheme="minorEastAsia"/>
                <w:color w:val="9BBB59" w:themeColor="accent3"/>
                <w:spacing w:val="-2"/>
                <w:position w:val="-2"/>
                <w:sz w:val="24"/>
                <w:szCs w:val="24"/>
              </w:rPr>
            </w:pPr>
          </w:p>
        </w:tc>
        <w:tc>
          <w:tcPr>
            <w:tcW w:w="1252"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21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28"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1080"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省  级</w:t>
            </w:r>
          </w:p>
        </w:tc>
        <w:tc>
          <w:tcPr>
            <w:tcW w:w="1080" w:type="dxa"/>
          </w:tcPr>
          <w:p>
            <w:pPr>
              <w:widowControl/>
              <w:rPr>
                <w:rFonts w:cs="Arial" w:asciiTheme="minorEastAsia" w:hAnsiTheme="minorEastAsia" w:eastAsiaTheme="minorEastAsia"/>
                <w:color w:val="9BBB59" w:themeColor="accent3"/>
                <w:spacing w:val="-2"/>
                <w:position w:val="-2"/>
                <w:sz w:val="24"/>
                <w:szCs w:val="24"/>
              </w:rPr>
            </w:pPr>
          </w:p>
        </w:tc>
        <w:tc>
          <w:tcPr>
            <w:tcW w:w="1252" w:type="dxa"/>
          </w:tcPr>
          <w:p>
            <w:pPr>
              <w:widowControl/>
              <w:rPr>
                <w:rFonts w:cs="Arial" w:asciiTheme="minorEastAsia" w:hAnsiTheme="minorEastAsia" w:eastAsiaTheme="minorEastAsia"/>
                <w:color w:val="9BBB59" w:themeColor="accent3"/>
                <w:spacing w:val="-2"/>
                <w:position w:val="-2"/>
                <w:sz w:val="24"/>
                <w:szCs w:val="24"/>
              </w:rPr>
            </w:pPr>
          </w:p>
        </w:tc>
        <w:tc>
          <w:tcPr>
            <w:tcW w:w="144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214" w:type="dxa"/>
          </w:tcPr>
          <w:p>
            <w:pPr>
              <w:widowControl/>
              <w:rPr>
                <w:rFonts w:cs="Arial" w:asciiTheme="minorEastAsia" w:hAnsiTheme="minorEastAsia" w:eastAsiaTheme="minorEastAsia"/>
                <w:color w:val="9BBB59" w:themeColor="accent3"/>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828" w:type="dxa"/>
            <w:vMerge w:val="continue"/>
          </w:tcPr>
          <w:p>
            <w:pPr>
              <w:widowControl/>
              <w:rPr>
                <w:rFonts w:cs="Arial" w:asciiTheme="minorEastAsia" w:hAnsiTheme="minorEastAsia" w:eastAsiaTheme="minorEastAsia"/>
                <w:color w:val="9BBB59" w:themeColor="accent3"/>
                <w:spacing w:val="-2"/>
                <w:position w:val="-2"/>
                <w:sz w:val="24"/>
                <w:szCs w:val="24"/>
              </w:rPr>
            </w:pPr>
          </w:p>
        </w:tc>
        <w:tc>
          <w:tcPr>
            <w:tcW w:w="1080" w:type="dxa"/>
          </w:tcPr>
          <w:p>
            <w:pPr>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市  级</w:t>
            </w:r>
          </w:p>
        </w:tc>
        <w:tc>
          <w:tcPr>
            <w:tcW w:w="108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w:t>
            </w:r>
          </w:p>
        </w:tc>
        <w:tc>
          <w:tcPr>
            <w:tcW w:w="1252"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144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w:t>
            </w:r>
          </w:p>
        </w:tc>
        <w:tc>
          <w:tcPr>
            <w:tcW w:w="1440" w:type="dxa"/>
          </w:tcPr>
          <w:p>
            <w:pPr>
              <w:widowControl/>
              <w:rPr>
                <w:rFonts w:cs="Arial" w:asciiTheme="minorEastAsia" w:hAnsiTheme="minorEastAsia" w:eastAsiaTheme="minorEastAsia"/>
                <w:color w:val="9BBB59" w:themeColor="accent3"/>
                <w:spacing w:val="-2"/>
                <w:position w:val="-2"/>
                <w:sz w:val="24"/>
                <w:szCs w:val="24"/>
              </w:rPr>
            </w:pPr>
          </w:p>
        </w:tc>
        <w:tc>
          <w:tcPr>
            <w:tcW w:w="1214" w:type="dxa"/>
          </w:tcPr>
          <w:p>
            <w:pPr>
              <w:widowControl/>
              <w:rPr>
                <w:rFonts w:cs="Arial" w:asciiTheme="minorEastAsia" w:hAnsiTheme="minorEastAsia" w:eastAsiaTheme="minorEastAsia"/>
                <w:color w:val="9BBB59" w:themeColor="accent3"/>
                <w:spacing w:val="-2"/>
                <w:position w:val="-2"/>
                <w:sz w:val="24"/>
                <w:szCs w:val="24"/>
              </w:rPr>
            </w:pPr>
          </w:p>
        </w:tc>
      </w:tr>
    </w:tbl>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2.2.在校体验</w:t>
      </w:r>
    </w:p>
    <w:p>
      <w:pPr>
        <w:widowControl/>
        <w:shd w:val="clear" w:color="auto" w:fill="FFFFFF"/>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2.2.1在校生满意度调研</w:t>
      </w:r>
    </w:p>
    <w:p>
      <w:pPr>
        <w:widowControl/>
        <w:shd w:val="clear" w:color="auto" w:fill="FFFFFF"/>
        <w:ind w:firstLine="236" w:firstLineChars="1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学校注重建设校园文化环境的建设和文化积淀，从激发学生的学习兴趣、增强学生学习信心、构建多样课余生活等方面来丰富学生的学习生活体验，学生理论学习满意度达99.35%，专业学习满意度达99.18%，实习实训满意度达99.29%，校园文化与礼教活动满意度达99.51%，校园安全满意度达99.5%，生活满意度达99.23%。</w:t>
      </w:r>
    </w:p>
    <w:p>
      <w:pPr>
        <w:widowControl/>
        <w:shd w:val="clear" w:color="auto" w:fill="FFFFFF"/>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2.2.2毕业生满意度调研</w:t>
      </w:r>
    </w:p>
    <w:p>
      <w:pPr>
        <w:widowControl/>
        <w:shd w:val="clear" w:color="auto" w:fill="FFFFFF"/>
        <w:ind w:firstLine="472" w:firstLineChars="200"/>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学校重视就业创业指导工作。开展丰富多样得创业教育活动，进行职业生涯成长规划教育，以培养职业能力、职业素养；建立就业创业信息平台，强化就业创业管理，完善就业服务体系。建立就业学生管理的跟踪和巡视回访制度，积极为毕业生提供后续管理服务和技术支撑毕，毕业生对学校的满意度达99.1%。</w:t>
      </w:r>
    </w:p>
    <w:p>
      <w:pPr>
        <w:widowControl/>
        <w:shd w:val="clear" w:color="auto" w:fill="FFFFFF"/>
        <w:rPr>
          <w:rFonts w:ascii="黑体" w:hAnsi="黑体" w:eastAsia="黑体" w:cs="Arial"/>
          <w:color w:val="9BBB59" w:themeColor="accent3"/>
          <w:spacing w:val="-2"/>
          <w:position w:val="-2"/>
          <w:sz w:val="28"/>
          <w:szCs w:val="24"/>
        </w:rPr>
      </w:pPr>
      <w:r>
        <w:rPr>
          <w:rFonts w:hint="eastAsia" w:ascii="黑体" w:hAnsi="黑体" w:eastAsia="黑体" w:cs="Arial"/>
          <w:color w:val="9BBB59" w:themeColor="accent3"/>
          <w:spacing w:val="-2"/>
          <w:position w:val="-2"/>
          <w:sz w:val="28"/>
          <w:szCs w:val="24"/>
        </w:rPr>
        <w:t>2.3资助情况</w:t>
      </w:r>
    </w:p>
    <w:p>
      <w:pPr>
        <w:spacing w:line="360" w:lineRule="auto"/>
        <w:ind w:firstLine="472" w:firstLineChars="200"/>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年学校组织教师开展了与贫困家庭学生结对活动。安排教师与贫困家庭学生结对，经常找他们谈心，了解他们的思想动态，关心他们的学习、生活情况，要求结对教师经常与学生家长通话一次，与学生谈心一次，加强诚信教育、感恩教育、节俭教育，引导他们树立正确的人生观、价值观和世界观。2018年</w:t>
      </w:r>
      <w:r>
        <w:rPr>
          <w:rFonts w:hint="eastAsia" w:asciiTheme="minorEastAsia" w:hAnsiTheme="minorEastAsia" w:eastAsiaTheme="minorEastAsia"/>
          <w:color w:val="9BBB59" w:themeColor="accent3"/>
          <w:sz w:val="24"/>
          <w:szCs w:val="24"/>
        </w:rPr>
        <w:t>10月14日，学校从“庄柯爱心基金”拿出9400元爱心基金资助47名建档立卡学生，每人发放200元；为赵宏菊等四名家庭贫困的特困生设立勤工俭学岗</w:t>
      </w:r>
      <w:r>
        <w:rPr>
          <w:rFonts w:asciiTheme="minorEastAsia" w:hAnsiTheme="minorEastAsia" w:eastAsiaTheme="minorEastAsia"/>
          <w:color w:val="9BBB59" w:themeColor="accent3"/>
          <w:sz w:val="24"/>
          <w:szCs w:val="24"/>
        </w:rPr>
        <w:t xml:space="preserve"> </w:t>
      </w:r>
      <w:r>
        <w:rPr>
          <w:rFonts w:hint="eastAsia" w:asciiTheme="minorEastAsia" w:hAnsiTheme="minorEastAsia" w:eastAsiaTheme="minorEastAsia"/>
          <w:color w:val="9BBB59" w:themeColor="accent3"/>
          <w:sz w:val="24"/>
          <w:szCs w:val="24"/>
        </w:rPr>
        <w:t>，免除孩子在校期间所有的饭费。</w:t>
      </w: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2.4就业质量</w:t>
      </w:r>
    </w:p>
    <w:p>
      <w:pPr>
        <w:widowControl/>
        <w:shd w:val="clear" w:color="auto" w:fill="FFFFFF"/>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2.4.1毕业生升学情况</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2017年高考， 138人参考，本科上线21人，本科上线率为15.1%。</w:t>
      </w:r>
      <w:r>
        <w:rPr>
          <w:rFonts w:hint="eastAsia" w:cs="Arial" w:asciiTheme="minorEastAsia" w:hAnsiTheme="minorEastAsia" w:eastAsiaTheme="minorEastAsia"/>
          <w:color w:val="FF0000"/>
          <w:spacing w:val="-2"/>
          <w:position w:val="-2"/>
          <w:sz w:val="24"/>
          <w:szCs w:val="24"/>
        </w:rPr>
        <w:t>2018年参加高考195人，其中104人参加单独招生考试，82人参加统一考试，本科上线11人，上线率13.4%。</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表2-3   学校毕业生升学情况统计表</w:t>
      </w:r>
    </w:p>
    <w:tbl>
      <w:tblPr>
        <w:tblStyle w:val="8"/>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260"/>
        <w:gridCol w:w="900"/>
        <w:gridCol w:w="868"/>
        <w:gridCol w:w="769"/>
        <w:gridCol w:w="1063"/>
        <w:gridCol w:w="126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年号</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参考人数</w:t>
            </w:r>
          </w:p>
        </w:tc>
        <w:tc>
          <w:tcPr>
            <w:tcW w:w="90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本科</w:t>
            </w:r>
          </w:p>
        </w:tc>
        <w:tc>
          <w:tcPr>
            <w:tcW w:w="86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专科</w:t>
            </w:r>
          </w:p>
        </w:tc>
        <w:tc>
          <w:tcPr>
            <w:tcW w:w="76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单招</w:t>
            </w:r>
          </w:p>
        </w:tc>
        <w:tc>
          <w:tcPr>
            <w:tcW w:w="1063"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3±2</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合计</w:t>
            </w:r>
          </w:p>
        </w:tc>
        <w:tc>
          <w:tcPr>
            <w:tcW w:w="16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2016</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287</w:t>
            </w:r>
          </w:p>
        </w:tc>
        <w:tc>
          <w:tcPr>
            <w:tcW w:w="90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53</w:t>
            </w:r>
          </w:p>
        </w:tc>
        <w:tc>
          <w:tcPr>
            <w:tcW w:w="86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138</w:t>
            </w:r>
          </w:p>
        </w:tc>
        <w:tc>
          <w:tcPr>
            <w:tcW w:w="76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96</w:t>
            </w:r>
          </w:p>
        </w:tc>
        <w:tc>
          <w:tcPr>
            <w:tcW w:w="1063" w:type="dxa"/>
          </w:tcPr>
          <w:p>
            <w:pPr>
              <w:widowControl/>
              <w:rPr>
                <w:rFonts w:cs="Arial" w:asciiTheme="minorEastAsia" w:hAnsiTheme="minorEastAsia" w:eastAsiaTheme="minorEastAsia"/>
                <w:color w:val="9BBB59" w:themeColor="accent3"/>
                <w:spacing w:val="-2"/>
                <w:position w:val="-2"/>
                <w:sz w:val="24"/>
                <w:szCs w:val="24"/>
              </w:rPr>
            </w:pPr>
          </w:p>
        </w:tc>
        <w:tc>
          <w:tcPr>
            <w:tcW w:w="1260" w:type="dxa"/>
          </w:tcPr>
          <w:p>
            <w:pPr>
              <w:widowControl/>
              <w:rPr>
                <w:rFonts w:cs="Arial" w:asciiTheme="minorEastAsia" w:hAnsiTheme="minorEastAsia" w:eastAsiaTheme="minorEastAsia"/>
                <w:color w:val="9BBB59" w:themeColor="accent3"/>
                <w:spacing w:val="-2"/>
                <w:position w:val="-2"/>
                <w:sz w:val="24"/>
                <w:szCs w:val="24"/>
              </w:rPr>
            </w:pPr>
          </w:p>
        </w:tc>
        <w:tc>
          <w:tcPr>
            <w:tcW w:w="16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2017</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189</w:t>
            </w:r>
          </w:p>
        </w:tc>
        <w:tc>
          <w:tcPr>
            <w:tcW w:w="90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21</w:t>
            </w:r>
          </w:p>
        </w:tc>
        <w:tc>
          <w:tcPr>
            <w:tcW w:w="86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117</w:t>
            </w:r>
          </w:p>
        </w:tc>
        <w:tc>
          <w:tcPr>
            <w:tcW w:w="76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51</w:t>
            </w:r>
          </w:p>
        </w:tc>
        <w:tc>
          <w:tcPr>
            <w:tcW w:w="1063" w:type="dxa"/>
          </w:tcPr>
          <w:p>
            <w:pPr>
              <w:widowControl/>
              <w:rPr>
                <w:rFonts w:cs="Arial" w:asciiTheme="minorEastAsia" w:hAnsiTheme="minorEastAsia" w:eastAsiaTheme="minorEastAsia"/>
                <w:color w:val="9BBB59" w:themeColor="accent3"/>
                <w:spacing w:val="-2"/>
                <w:position w:val="-2"/>
                <w:sz w:val="24"/>
                <w:szCs w:val="24"/>
              </w:rPr>
            </w:pPr>
          </w:p>
        </w:tc>
        <w:tc>
          <w:tcPr>
            <w:tcW w:w="1260" w:type="dxa"/>
          </w:tcPr>
          <w:p>
            <w:pPr>
              <w:widowControl/>
              <w:rPr>
                <w:rFonts w:cs="Arial" w:asciiTheme="minorEastAsia" w:hAnsiTheme="minorEastAsia" w:eastAsiaTheme="minorEastAsia"/>
                <w:color w:val="9BBB59" w:themeColor="accent3"/>
                <w:spacing w:val="-2"/>
                <w:position w:val="-2"/>
                <w:sz w:val="24"/>
                <w:szCs w:val="24"/>
              </w:rPr>
            </w:pPr>
          </w:p>
        </w:tc>
        <w:tc>
          <w:tcPr>
            <w:tcW w:w="16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2018</w:t>
            </w:r>
          </w:p>
        </w:tc>
        <w:tc>
          <w:tcPr>
            <w:tcW w:w="126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186</w:t>
            </w:r>
          </w:p>
        </w:tc>
        <w:tc>
          <w:tcPr>
            <w:tcW w:w="90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11</w:t>
            </w:r>
          </w:p>
        </w:tc>
        <w:tc>
          <w:tcPr>
            <w:tcW w:w="868"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71</w:t>
            </w:r>
          </w:p>
        </w:tc>
        <w:tc>
          <w:tcPr>
            <w:tcW w:w="769"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104</w:t>
            </w:r>
          </w:p>
        </w:tc>
        <w:tc>
          <w:tcPr>
            <w:tcW w:w="1063" w:type="dxa"/>
          </w:tcPr>
          <w:p>
            <w:pPr>
              <w:widowControl/>
              <w:rPr>
                <w:rFonts w:cs="Arial" w:asciiTheme="minorEastAsia" w:hAnsiTheme="minorEastAsia" w:eastAsiaTheme="minorEastAsia"/>
                <w:color w:val="9BBB59" w:themeColor="accent3"/>
                <w:spacing w:val="-2"/>
                <w:position w:val="-2"/>
                <w:sz w:val="24"/>
                <w:szCs w:val="24"/>
              </w:rPr>
            </w:pPr>
          </w:p>
        </w:tc>
        <w:tc>
          <w:tcPr>
            <w:tcW w:w="1260" w:type="dxa"/>
          </w:tcPr>
          <w:p>
            <w:pPr>
              <w:widowControl/>
              <w:rPr>
                <w:rFonts w:cs="Arial" w:asciiTheme="minorEastAsia" w:hAnsiTheme="minorEastAsia" w:eastAsiaTheme="minorEastAsia"/>
                <w:color w:val="9BBB59" w:themeColor="accent3"/>
                <w:spacing w:val="-2"/>
                <w:position w:val="-2"/>
                <w:sz w:val="24"/>
                <w:szCs w:val="24"/>
              </w:rPr>
            </w:pPr>
          </w:p>
        </w:tc>
        <w:tc>
          <w:tcPr>
            <w:tcW w:w="1620" w:type="dxa"/>
          </w:tcPr>
          <w:p>
            <w:pPr>
              <w:widowControl/>
              <w:rPr>
                <w:rFonts w:cs="Arial" w:asciiTheme="minorEastAsia" w:hAnsiTheme="minorEastAsia" w:eastAsiaTheme="minorEastAsia"/>
                <w:color w:val="9BBB59" w:themeColor="accent3"/>
                <w:spacing w:val="-2"/>
                <w:position w:val="-2"/>
                <w:sz w:val="24"/>
                <w:szCs w:val="24"/>
              </w:rPr>
            </w:pPr>
            <w:r>
              <w:rPr>
                <w:rFonts w:hint="eastAsia" w:cs="Arial" w:asciiTheme="minorEastAsia" w:hAnsiTheme="minorEastAsia" w:eastAsiaTheme="minorEastAsia"/>
                <w:color w:val="9BBB59" w:themeColor="accent3"/>
                <w:spacing w:val="-2"/>
                <w:position w:val="-2"/>
                <w:sz w:val="24"/>
                <w:szCs w:val="24"/>
              </w:rPr>
              <w:t>100%</w:t>
            </w:r>
          </w:p>
        </w:tc>
      </w:tr>
    </w:tbl>
    <w:p>
      <w:pPr>
        <w:widowControl/>
        <w:shd w:val="clear" w:color="auto" w:fill="FFFFFF"/>
        <w:rPr>
          <w:rFonts w:cs="Arial" w:asciiTheme="minorEastAsia" w:hAnsiTheme="minorEastAsia" w:eastAsiaTheme="minorEastAsia"/>
          <w:spacing w:val="-2"/>
          <w:position w:val="-2"/>
          <w:sz w:val="24"/>
          <w:szCs w:val="24"/>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第三部分.质量保障措施</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3.1专业动态调整</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 xml:space="preserve">   学校实行专业设置动态调整机制，根据市场人才需求，设置新专业，淘汰不适应市场需要的老专业，加强内引外联，发挥本地的资源优势和区位优势，培植打造重点专业，提升专业竞争力。目前学校专业设置为：农学、机电技术应用、旅游管理、计算机应用、学前教育、畜牧、工艺美术七个专业。其中旅游专业（现代服务）为赤峰市骨干专业。风电专业根据市人才规格需求提高并入机电专业走高职就业途径，煤化工专业本地人才需求有限，学生选择较少停办，学前教育专业发展势头良好，畜牧兽医、工艺美术趋冷，选择人员较少。</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3.2教育教学改革</w:t>
      </w:r>
    </w:p>
    <w:p>
      <w:pPr>
        <w:widowControl/>
        <w:shd w:val="clear" w:color="auto" w:fill="FFFFFF"/>
        <w:ind w:left="65" w:leftChars="31"/>
        <w:jc w:val="left"/>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3.2.1教育教学改革工作情况</w:t>
      </w:r>
    </w:p>
    <w:p>
      <w:pPr>
        <w:widowControl/>
        <w:shd w:val="clear" w:color="auto" w:fill="FFFFFF"/>
        <w:ind w:left="65" w:leftChars="31" w:firstLine="472" w:firstLineChars="200"/>
        <w:jc w:val="left"/>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积极开展课堂教学改革，探索适合我校学生实际的教学改革内容，倡导 “做中学、学中做”的教学模式，教学中注意充分调动学生的积极性，活跃思维。专业课教学要根据专业特质对学生的要求，利用好学校现有的实习实训资源，运用现代教学技术，丰富课堂教学内容，提高教学实效。教师创设问题的情景，积极引导学生研讨交流，培养学生动手操作能力和知识学习能力，为中职生的升学、就业打好理论基础，形成良好的专业技能。同时与基地和企业联合把教室搬到基地和企业进行现场实训，如农学、畜牧专业学生在农牧专业实训基地实训，旅游专业与大宾馆饭店、各旅游公司合作，利用暑期实训，取得了较好效果。</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3.2.2教学资源</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2017年开始新庙实训基地建设，投资50多万元建成克旗建筑工人培训基地已接受自治区验收，辐射北五旗县，年培训能力达2000人以上，是北五旗县最大、设施最强的的培训基地。投资50万建设的无人机实训室。投资54万元建成27个多媒体教室，投入资金70多万元对校本部校园绿化、美化和文化建设。</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3.3教师培养培训</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加强教师队伍建设，提高教师队伍素质。</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一是做好新教师的业务培训与指导。对引进和调入的新教师、自聘教师委派教学经验丰富的指导教师进行传帮带和业务指导。</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二是教导处定期组织开展业务培训。培训对象为职高一线任课教师，培训内容为新形势下的职业教育教学改革和专业课教学理实一体化教学方面的内容。</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三是派出学习。派出旅游专业老师参加甘肃酒泉汉斯</w:t>
      </w:r>
      <w:r>
        <w:rPr>
          <w:rFonts w:hint="eastAsia" w:cs="宋体" w:asciiTheme="minorEastAsia" w:hAnsiTheme="minorEastAsia" w:eastAsiaTheme="minorEastAsia"/>
          <w:spacing w:val="-2"/>
          <w:position w:val="-2"/>
          <w:sz w:val="24"/>
        </w:rPr>
        <w:t>•</w:t>
      </w:r>
      <w:r>
        <w:rPr>
          <w:rFonts w:hint="eastAsia" w:cs="仿宋" w:asciiTheme="minorEastAsia" w:hAnsiTheme="minorEastAsia" w:eastAsiaTheme="minorEastAsia"/>
          <w:spacing w:val="-2"/>
          <w:position w:val="-2"/>
          <w:sz w:val="24"/>
        </w:rPr>
        <w:t>赛德尔培训，派出农学、旅游、风电专业骨干教师参加赤峰市中等职业教育教学改革升级培训，暑期派出旅游专业教师参加赤峰市专业教师轮训，派出机电专业教师参加清华大学扶贫培训，2015年</w:t>
      </w:r>
      <w:r>
        <w:rPr>
          <w:rFonts w:hint="eastAsia" w:cs="Arial" w:asciiTheme="minorEastAsia" w:hAnsiTheme="minorEastAsia" w:eastAsiaTheme="minorEastAsia"/>
          <w:spacing w:val="-2"/>
          <w:position w:val="-2"/>
          <w:sz w:val="24"/>
        </w:rPr>
        <w:t xml:space="preserve"> 9月份派出农学专业教师参加全区微课制作培训，切实提高教师应对新课程改革的意识与能力。</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四是搭建发展平台。学校积极创造条件，参加各级各类教学研讨，让更多的老师走出去，了解外面的教育形势，努力提高教师业务水平。2016年度，我校派出两位老师参加了赤峰职教中心在赤峰建筑学校组织的专业论坛活动及兄弟学校的教学展示活动，派出两位主任参加市教育局组织的职业学校内涵发展现场观摩活动。通过系列活动，使教师们开阔了眼界，增长了知识。</w:t>
      </w:r>
    </w:p>
    <w:p>
      <w:pPr>
        <w:widowControl/>
        <w:shd w:val="clear" w:color="auto" w:fill="FFFFFF"/>
        <w:rPr>
          <w:rFonts w:ascii="黑体" w:hAnsi="黑体" w:eastAsia="黑体" w:cs="Arial"/>
          <w:spacing w:val="-2"/>
          <w:position w:val="-2"/>
          <w:sz w:val="28"/>
        </w:rPr>
      </w:pPr>
      <w:r>
        <w:rPr>
          <w:rFonts w:hint="eastAsia" w:ascii="黑体" w:hAnsi="黑体" w:eastAsia="黑体"/>
          <w:spacing w:val="-2"/>
          <w:kern w:val="0"/>
          <w:position w:val="-2"/>
          <w:sz w:val="28"/>
        </w:rPr>
        <w:t>3.4规范管理</w:t>
      </w:r>
    </w:p>
    <w:p>
      <w:pPr>
        <w:widowControl/>
        <w:shd w:val="clear" w:color="auto" w:fill="FFFFFF"/>
        <w:ind w:firstLine="472" w:firstLineChars="200"/>
        <w:rPr>
          <w:rFonts w:asciiTheme="minorEastAsia" w:hAnsiTheme="minorEastAsia" w:eastAsiaTheme="minorEastAsia"/>
          <w:spacing w:val="-2"/>
          <w:kern w:val="0"/>
          <w:position w:val="-2"/>
          <w:sz w:val="24"/>
        </w:rPr>
      </w:pPr>
      <w:r>
        <w:rPr>
          <w:rFonts w:hint="eastAsia" w:asciiTheme="minorEastAsia" w:hAnsiTheme="minorEastAsia" w:eastAsiaTheme="minorEastAsia"/>
          <w:spacing w:val="-2"/>
          <w:kern w:val="0"/>
          <w:position w:val="-2"/>
          <w:sz w:val="24"/>
        </w:rPr>
        <w:t>教学管理规范运行。一是不断探索和完善教学管理体系，实行“学校</w:t>
      </w:r>
      <w:r>
        <w:rPr>
          <w:rFonts w:asciiTheme="minorEastAsia" w:hAnsiTheme="minorEastAsia" w:eastAsiaTheme="minorEastAsia"/>
          <w:spacing w:val="-2"/>
          <w:kern w:val="0"/>
          <w:position w:val="-2"/>
          <w:sz w:val="24"/>
        </w:rPr>
        <w:t>—</w:t>
      </w:r>
      <w:r>
        <w:rPr>
          <w:rFonts w:hint="eastAsia" w:asciiTheme="minorEastAsia" w:hAnsiTheme="minorEastAsia" w:eastAsiaTheme="minorEastAsia"/>
          <w:spacing w:val="-2"/>
          <w:kern w:val="0"/>
          <w:position w:val="-2"/>
          <w:sz w:val="24"/>
        </w:rPr>
        <w:t>教导处—教研组”三级管理，设立教务处和教研部，部门管理职责权限明确。二是教学管理制度规范、完备，实施计划管理。除不定期检查外，教研处、教导处在期中和期末均组织专业部对教学计划的执行情况进行系统的督查，确保了教学工作有计划、有执行、有检查、有总结，部门教学工作计划与总结齐全。三是按照中等职业教育的人才培养目标和不同课程的岗位要求，按照规范程序编制了课程标准。四是教学课程的开设做到了开足开齐，教材选用规范，德育课、文化课均采用教育部和省教育厅规定教材，专业课程均选用省教育厅推荐目录中教材。</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3.5德育工作</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3.5.1坚持德育课堂主阵地</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开设德育课程。学校开设了《职业道德与法律》等专项德育课程，对学生进行思想品德和法治教育；要求各班班主任利用每周班会课开展主题班会，任课教师也要将德育工作融入到各门课程教学当中去；每学期均开设德育主题班会观摩活动。</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3.5.2共建共创校外德育基地</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借鉴我区部分中职学校军事化管成果，学校在多方考察调研的基础上，与赤峰广拓管理公司合作，选择专业管理团队进驻学校参与管理，全面施行军事化管理，以军魂育人，利用部队的“内务、队列、纪律”三大条例约束管理学生，按部队的一日生活制度规范学生的行为，使学生的精神面貌得到极大改善，学生的意志力得到锤炼，整体素质大幅度提升。现在，职教中心学生宿舍内务整齐划一，摆放整齐。上学、放学、课间、就餐时三人成列，两人成行，餐厅就餐时鸦雀无声。自开展军事化管理以来校内杜绝了群体性斗殴和校园欺凌事件。</w:t>
      </w:r>
    </w:p>
    <w:p>
      <w:pPr>
        <w:widowControl/>
        <w:shd w:val="clear" w:color="auto" w:fill="FFFFFF"/>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3.5.3校园文化建设</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2015年11月，学校成立社团15个，有发明创造、阅读、书法、声乐、舞蹈、足球、篮球、军体拳术、手工制作、书法、职业生涯规划，2017年9月又新增了皮雕、摄影、京剧3个，现有学生社团18个，每周各社团有4课时的活动时间。孩子们的活动热情，带动了学习热情。迄今为止，发明创造社团制作产品4件，舞蹈社团成形群舞4个，手工、工艺美术作品若干。</w:t>
      </w:r>
    </w:p>
    <w:p>
      <w:pPr>
        <w:widowControl/>
        <w:shd w:val="clear" w:color="auto" w:fill="FFFFFF"/>
        <w:rPr>
          <w:rFonts w:ascii="黑体" w:hAnsi="黑体" w:eastAsia="黑体" w:cs="Arial"/>
          <w:spacing w:val="-2"/>
          <w:position w:val="-2"/>
          <w:sz w:val="28"/>
        </w:rPr>
      </w:pPr>
      <w:r>
        <w:rPr>
          <w:rFonts w:hint="eastAsia" w:ascii="黑体" w:hAnsi="黑体" w:eastAsia="黑体" w:cs="Arial"/>
          <w:spacing w:val="-2"/>
          <w:position w:val="-2"/>
          <w:sz w:val="28"/>
        </w:rPr>
        <w:t>3.6党建工作</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充分发挥党组织的政治核心作用和党员的先锋模范作用。一年来坚持以教育教学为中心，按照上级党委要求，结合学校工作实际，认真组织开展“三严三实”</w:t>
      </w:r>
      <w:r>
        <w:rPr>
          <w:rFonts w:hint="eastAsia" w:cs="Arial" w:asciiTheme="minorEastAsia" w:hAnsiTheme="minorEastAsia" w:eastAsiaTheme="minorEastAsia"/>
          <w:spacing w:val="-2"/>
          <w:position w:val="-2"/>
          <w:sz w:val="24"/>
          <w:lang w:val="en-US" w:eastAsia="zh-CN"/>
        </w:rPr>
        <w:t>专题</w:t>
      </w:r>
      <w:r>
        <w:rPr>
          <w:rFonts w:hint="eastAsia" w:cs="Arial" w:asciiTheme="minorEastAsia" w:hAnsiTheme="minorEastAsia" w:eastAsiaTheme="minorEastAsia"/>
          <w:spacing w:val="-2"/>
          <w:position w:val="-2"/>
          <w:sz w:val="24"/>
        </w:rPr>
        <w:t>教育</w:t>
      </w:r>
      <w:bookmarkStart w:id="0" w:name="_GoBack"/>
      <w:bookmarkEnd w:id="0"/>
      <w:r>
        <w:rPr>
          <w:rFonts w:hint="eastAsia" w:cs="Arial" w:asciiTheme="minorEastAsia" w:hAnsiTheme="minorEastAsia" w:eastAsiaTheme="minorEastAsia"/>
          <w:spacing w:val="-2"/>
          <w:position w:val="-2"/>
          <w:sz w:val="24"/>
        </w:rPr>
        <w:t>，开展“两学一做”学习教育，落实“三会一课”制度，着力加强党员队伍建设。我校党总支有党员60名，分属两个支部：职教中心支部、进修校支部。重视和加强师德师风建设和党风廉政建设。全年没有发生一起违反师德、违反党纪党规的行为。工会组织能积极参与学校重大事项的民主决策，主动认真地为全校教职工服务。各项活动开展正常。学校共青团在党组织的领导下，组织团员教师和学生开展丰富多彩的活动。党总支加强思想建设、组织建设和作风建设，成效显著。</w:t>
      </w:r>
    </w:p>
    <w:p>
      <w:pPr>
        <w:widowControl/>
        <w:shd w:val="clear" w:color="auto" w:fill="FFFFFF"/>
        <w:rPr>
          <w:rFonts w:asciiTheme="minorEastAsia" w:hAnsiTheme="minorEastAsia" w:eastAsiaTheme="minorEastAsia"/>
          <w:spacing w:val="-2"/>
          <w:kern w:val="0"/>
          <w:position w:val="-2"/>
          <w:sz w:val="24"/>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第四部分.校企合作</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4.1实施与效果</w:t>
      </w:r>
    </w:p>
    <w:p>
      <w:pPr>
        <w:widowControl/>
        <w:shd w:val="clear" w:color="auto" w:fill="FFFFFF"/>
        <w:ind w:firstLine="472" w:firstLineChars="200"/>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2017年，校企合作硕果累累，学校先后与北京天途无人机公司、内蒙古金梦圆网络科技公司、淇晟驾校、内蒙古黄岗矿业有限公司等企业签定了校企合作协议，现在与北京天途无人机公司合作的无人机驾驶培训已经全面展开，第一批四名学员已经顺利完成考试，并取得无人机操作证书。与内蒙古金梦圆网络科技公司合作的项目进展顺利，现有13名学员正在培训之中。</w:t>
      </w:r>
    </w:p>
    <w:p>
      <w:pPr>
        <w:widowControl/>
        <w:shd w:val="clear" w:color="auto" w:fill="FFFFFF"/>
        <w:ind w:firstLine="472" w:firstLineChars="200"/>
        <w:rPr>
          <w:rFonts w:cs="Arial" w:asciiTheme="minorEastAsia" w:hAnsiTheme="minorEastAsia" w:eastAsiaTheme="minorEastAsia"/>
          <w:color w:val="FF0000"/>
          <w:spacing w:val="-2"/>
          <w:position w:val="-2"/>
          <w:sz w:val="24"/>
          <w:szCs w:val="24"/>
        </w:rPr>
      </w:pPr>
      <w:r>
        <w:rPr>
          <w:rFonts w:hint="eastAsia" w:cs="Arial" w:asciiTheme="minorEastAsia" w:hAnsiTheme="minorEastAsia" w:eastAsiaTheme="minorEastAsia"/>
          <w:color w:val="FF0000"/>
          <w:spacing w:val="-2"/>
          <w:position w:val="-2"/>
          <w:sz w:val="24"/>
          <w:szCs w:val="24"/>
        </w:rPr>
        <w:t>2018年，学校继续北京汇聚花生网络学院合作，对计算机专业的学生进行定期培训和指导。与北京华航航空公司合作，开办航空专业，输送航空领域技术人员。</w:t>
      </w:r>
    </w:p>
    <w:p>
      <w:pPr>
        <w:widowControl/>
        <w:shd w:val="clear" w:color="auto" w:fill="FFFFFF"/>
        <w:rPr>
          <w:rFonts w:ascii="黑体" w:hAnsi="黑体" w:eastAsia="黑体"/>
          <w:spacing w:val="-2"/>
          <w:kern w:val="0"/>
          <w:position w:val="-2"/>
          <w:sz w:val="30"/>
          <w:szCs w:val="30"/>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第五部分.社会贡献</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5.1技术技能人才培养</w:t>
      </w:r>
    </w:p>
    <w:p>
      <w:pPr>
        <w:widowControl/>
        <w:shd w:val="clear" w:color="auto" w:fill="FFFFFF"/>
        <w:rPr>
          <w:rFonts w:cs="Arial" w:asciiTheme="majorEastAsia" w:hAnsiTheme="majorEastAsia" w:eastAsiaTheme="majorEastAsia"/>
          <w:color w:val="FF0000"/>
          <w:spacing w:val="-2"/>
          <w:position w:val="-2"/>
          <w:sz w:val="24"/>
          <w:szCs w:val="24"/>
        </w:rPr>
      </w:pPr>
      <w:r>
        <w:rPr>
          <w:rFonts w:hint="eastAsia" w:cs="Arial" w:asciiTheme="majorEastAsia" w:hAnsiTheme="majorEastAsia" w:eastAsiaTheme="majorEastAsia"/>
          <w:color w:val="FF0000"/>
          <w:spacing w:val="-2"/>
          <w:position w:val="-2"/>
          <w:sz w:val="24"/>
          <w:szCs w:val="24"/>
        </w:rPr>
        <w:t>5.1.1为地方培养技能人才</w:t>
      </w:r>
    </w:p>
    <w:p>
      <w:pPr>
        <w:widowControl/>
        <w:shd w:val="clear" w:color="auto" w:fill="FFFFFF"/>
        <w:ind w:firstLine="472" w:firstLineChars="200"/>
        <w:rPr>
          <w:rFonts w:cs="Arial" w:asciiTheme="majorEastAsia" w:hAnsiTheme="majorEastAsia" w:eastAsiaTheme="majorEastAsia"/>
          <w:spacing w:val="-2"/>
          <w:position w:val="-2"/>
          <w:sz w:val="24"/>
          <w:szCs w:val="24"/>
        </w:rPr>
      </w:pPr>
      <w:r>
        <w:rPr>
          <w:rFonts w:hint="eastAsia" w:cs="Arial" w:asciiTheme="majorEastAsia" w:hAnsiTheme="majorEastAsia" w:eastAsiaTheme="majorEastAsia"/>
          <w:spacing w:val="-2"/>
          <w:position w:val="-2"/>
          <w:sz w:val="24"/>
          <w:szCs w:val="24"/>
        </w:rPr>
        <w:t>2017年，到目前为止，共进行职业资格鉴定六个批次，有近700人参加了鉴定考试。</w:t>
      </w:r>
      <w:r>
        <w:rPr>
          <w:rFonts w:hint="eastAsia" w:cs="Arial" w:asciiTheme="majorEastAsia" w:hAnsiTheme="majorEastAsia" w:eastAsiaTheme="majorEastAsia"/>
          <w:color w:val="FF0000"/>
          <w:spacing w:val="-2"/>
          <w:position w:val="-2"/>
          <w:sz w:val="24"/>
          <w:szCs w:val="24"/>
        </w:rPr>
        <w:t>2018年</w:t>
      </w:r>
      <w:r>
        <w:rPr>
          <w:rFonts w:hint="eastAsia" w:cs="Arial" w:asciiTheme="majorEastAsia" w:hAnsiTheme="majorEastAsia" w:eastAsiaTheme="majorEastAsia"/>
          <w:spacing w:val="-2"/>
          <w:position w:val="-2"/>
          <w:sz w:val="24"/>
          <w:szCs w:val="24"/>
        </w:rPr>
        <w:t>，共进行职业资格鉴定5个批次，493人进行了职业资格鉴定，包括通用工种和两个专项工种。</w:t>
      </w:r>
    </w:p>
    <w:p>
      <w:pPr>
        <w:widowControl/>
        <w:shd w:val="clear" w:color="auto" w:fill="FFFFFF"/>
        <w:rPr>
          <w:rFonts w:ascii="黑体" w:hAnsi="黑体" w:eastAsia="黑体" w:cs="Arial"/>
          <w:color w:val="FF0000"/>
          <w:spacing w:val="-2"/>
          <w:position w:val="-2"/>
          <w:sz w:val="24"/>
          <w:szCs w:val="24"/>
        </w:rPr>
      </w:pPr>
      <w:r>
        <w:rPr>
          <w:rFonts w:ascii="黑体" w:hAnsi="黑体" w:eastAsia="黑体" w:cs="Arial"/>
          <w:color w:val="FF0000"/>
          <w:spacing w:val="-2"/>
          <w:position w:val="-2"/>
          <w:sz w:val="28"/>
          <w:szCs w:val="24"/>
        </w:rPr>
        <w:t>5.2</w:t>
      </w:r>
      <w:r>
        <w:rPr>
          <w:rFonts w:hint="eastAsia" w:ascii="黑体" w:hAnsi="黑体" w:eastAsia="黑体"/>
          <w:color w:val="FF0000"/>
          <w:spacing w:val="-2"/>
          <w:kern w:val="0"/>
          <w:position w:val="-2"/>
          <w:sz w:val="28"/>
          <w:szCs w:val="24"/>
        </w:rPr>
        <w:t>社会服务</w:t>
      </w:r>
    </w:p>
    <w:p>
      <w:pPr>
        <w:widowControl/>
        <w:shd w:val="clear" w:color="auto" w:fill="FFFFFF"/>
        <w:rPr>
          <w:rFonts w:cs="Arial" w:asciiTheme="majorEastAsia" w:hAnsiTheme="majorEastAsia" w:eastAsiaTheme="majorEastAsia"/>
          <w:color w:val="FF0000"/>
          <w:spacing w:val="-2"/>
          <w:position w:val="-2"/>
          <w:sz w:val="24"/>
          <w:szCs w:val="24"/>
        </w:rPr>
      </w:pPr>
      <w:r>
        <w:rPr>
          <w:rFonts w:cs="Arial" w:asciiTheme="majorEastAsia" w:hAnsiTheme="majorEastAsia" w:eastAsiaTheme="majorEastAsia"/>
          <w:color w:val="FF0000"/>
          <w:spacing w:val="-2"/>
          <w:position w:val="-2"/>
          <w:sz w:val="24"/>
          <w:szCs w:val="24"/>
        </w:rPr>
        <w:t>5.2.1</w:t>
      </w:r>
      <w:r>
        <w:rPr>
          <w:rFonts w:hint="eastAsia" w:cs="Arial" w:asciiTheme="majorEastAsia" w:hAnsiTheme="majorEastAsia" w:eastAsiaTheme="majorEastAsia"/>
          <w:color w:val="FF0000"/>
          <w:spacing w:val="-2"/>
          <w:position w:val="-2"/>
          <w:sz w:val="24"/>
          <w:szCs w:val="24"/>
        </w:rPr>
        <w:t>培训服务</w:t>
      </w:r>
    </w:p>
    <w:p>
      <w:pPr>
        <w:widowControl/>
        <w:shd w:val="clear" w:color="auto" w:fill="FFFFFF"/>
        <w:ind w:firstLine="472" w:firstLineChars="200"/>
        <w:rPr>
          <w:rFonts w:cs="Arial" w:asciiTheme="majorEastAsia" w:hAnsiTheme="majorEastAsia" w:eastAsiaTheme="majorEastAsia"/>
          <w:color w:val="FF0000"/>
          <w:spacing w:val="-2"/>
          <w:position w:val="-2"/>
          <w:sz w:val="24"/>
          <w:szCs w:val="24"/>
        </w:rPr>
      </w:pPr>
      <w:r>
        <w:rPr>
          <w:rFonts w:hint="eastAsia" w:cs="Arial" w:asciiTheme="majorEastAsia" w:hAnsiTheme="majorEastAsia" w:eastAsiaTheme="majorEastAsia"/>
          <w:color w:val="FF0000"/>
          <w:spacing w:val="-2"/>
          <w:position w:val="-2"/>
          <w:sz w:val="24"/>
          <w:szCs w:val="24"/>
        </w:rPr>
        <w:t>充分发挥职业技术教育中心的资源优势，实施职业技能提升计划和贫困户教育培训提升工程。联合旗就业服务中心、总工会、农牧业局、卫计局在全旗所有苏木乡镇开展电工、焊工、中式面点、厨师、保育、计算机等短期培训班49期，培训人数2047人，其中建档立卡贫困人口1114人，“两后生”12人，大部分人员都已实现就业。积极组织送教下乡20次，培训人数1362人，其中建档立卡人口1092人，就业人数31人（部分人员已实现就业）。</w:t>
      </w:r>
    </w:p>
    <w:p>
      <w:pPr>
        <w:widowControl/>
        <w:shd w:val="clear" w:color="auto" w:fill="FFFFFF"/>
        <w:snapToGrid w:val="0"/>
        <w:spacing w:before="75" w:after="75"/>
        <w:jc w:val="center"/>
        <w:rPr>
          <w:rFonts w:cs="Malgun Gothic Semilight" w:asciiTheme="majorEastAsia" w:hAnsiTheme="majorEastAsia" w:eastAsiaTheme="majorEastAsia"/>
          <w:color w:val="FF0000"/>
          <w:kern w:val="0"/>
          <w:sz w:val="24"/>
          <w:szCs w:val="24"/>
        </w:rPr>
      </w:pPr>
      <w:r>
        <w:rPr>
          <w:rFonts w:hint="eastAsia" w:cs="Malgun Gothic Semilight" w:asciiTheme="majorEastAsia" w:hAnsiTheme="majorEastAsia" w:eastAsiaTheme="majorEastAsia"/>
          <w:color w:val="FF0000"/>
          <w:kern w:val="0"/>
          <w:sz w:val="24"/>
          <w:szCs w:val="24"/>
        </w:rPr>
        <w:t xml:space="preserve">表5-1  </w:t>
      </w:r>
      <w:r>
        <w:rPr>
          <w:rFonts w:cs="Malgun Gothic Semilight" w:asciiTheme="majorEastAsia" w:hAnsiTheme="majorEastAsia" w:eastAsiaTheme="majorEastAsia"/>
          <w:color w:val="FF0000"/>
          <w:kern w:val="0"/>
          <w:sz w:val="24"/>
          <w:szCs w:val="24"/>
        </w:rPr>
        <w:t>2017-2018年</w:t>
      </w:r>
      <w:r>
        <w:rPr>
          <w:rFonts w:hint="eastAsia" w:cs="Malgun Gothic Semilight" w:asciiTheme="majorEastAsia" w:hAnsiTheme="majorEastAsia" w:eastAsiaTheme="majorEastAsia"/>
          <w:color w:val="FF0000"/>
          <w:kern w:val="0"/>
          <w:sz w:val="24"/>
          <w:szCs w:val="24"/>
        </w:rPr>
        <w:t>中等职业教育培训情况统计表</w:t>
      </w:r>
    </w:p>
    <w:tbl>
      <w:tblPr>
        <w:tblStyle w:val="8"/>
        <w:tblW w:w="5000" w:type="pct"/>
        <w:tblInd w:w="0" w:type="dxa"/>
        <w:tblLayout w:type="autofit"/>
        <w:tblCellMar>
          <w:top w:w="0" w:type="dxa"/>
          <w:left w:w="108" w:type="dxa"/>
          <w:bottom w:w="0" w:type="dxa"/>
          <w:right w:w="108" w:type="dxa"/>
        </w:tblCellMar>
      </w:tblPr>
      <w:tblGrid>
        <w:gridCol w:w="1051"/>
        <w:gridCol w:w="1801"/>
        <w:gridCol w:w="1801"/>
        <w:gridCol w:w="2251"/>
        <w:gridCol w:w="1350"/>
        <w:gridCol w:w="749"/>
      </w:tblGrid>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年号</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ind w:left="240" w:hanging="240" w:hangingChars="100"/>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实用技术（人次）</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ind w:left="240" w:hanging="240" w:hangingChars="100"/>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劳动力转移（人次）</w:t>
            </w: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ind w:left="480" w:hanging="480" w:hangingChars="200"/>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下岗职工再就业（人次）</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ind w:firstLine="120" w:firstLineChars="50"/>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其它（人次）</w:t>
            </w: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小计</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cs="Tahoma" w:asciiTheme="majorEastAsia" w:hAnsiTheme="majorEastAsia" w:eastAsiaTheme="majorEastAsia"/>
                <w:bCs/>
                <w:color w:val="FF0000"/>
                <w:kern w:val="0"/>
                <w:sz w:val="24"/>
                <w:szCs w:val="24"/>
              </w:rPr>
              <w:t>2017</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cs="Tahoma" w:asciiTheme="majorEastAsia" w:hAnsiTheme="majorEastAsia" w:eastAsiaTheme="majorEastAsia"/>
                <w:bCs/>
                <w:color w:val="FF0000"/>
                <w:kern w:val="0"/>
                <w:sz w:val="24"/>
                <w:szCs w:val="24"/>
              </w:rPr>
              <w:t>1051</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cs="Tahoma" w:asciiTheme="majorEastAsia" w:hAnsiTheme="majorEastAsia" w:eastAsiaTheme="majorEastAsia"/>
                <w:bCs/>
                <w:color w:val="FF0000"/>
                <w:kern w:val="0"/>
                <w:sz w:val="24"/>
                <w:szCs w:val="24"/>
              </w:rPr>
              <w:t>996</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cs="Tahoma" w:asciiTheme="majorEastAsia" w:hAnsiTheme="majorEastAsia" w:eastAsiaTheme="majorEastAsia"/>
                <w:bCs/>
                <w:color w:val="FF0000"/>
                <w:kern w:val="0"/>
                <w:sz w:val="24"/>
                <w:szCs w:val="24"/>
              </w:rPr>
              <w:t>1992</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2018</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630</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63</w:t>
            </w: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269</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966</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r>
              <w:rPr>
                <w:rFonts w:hint="eastAsia" w:cs="Tahoma" w:asciiTheme="majorEastAsia" w:hAnsiTheme="majorEastAsia" w:eastAsiaTheme="majorEastAsia"/>
                <w:bCs/>
                <w:color w:val="FF0000"/>
                <w:kern w:val="0"/>
                <w:sz w:val="24"/>
                <w:szCs w:val="24"/>
              </w:rPr>
              <w:t>变化</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cs="Tahoma" w:asciiTheme="majorEastAsia" w:hAnsiTheme="majorEastAsia" w:eastAsiaTheme="majorEastAsia"/>
                <w:bCs/>
                <w:color w:val="FF0000"/>
                <w:kern w:val="0"/>
                <w:sz w:val="24"/>
                <w:szCs w:val="24"/>
              </w:rPr>
            </w:pPr>
          </w:p>
        </w:tc>
      </w:tr>
    </w:tbl>
    <w:p>
      <w:pPr>
        <w:widowControl/>
        <w:shd w:val="clear" w:color="auto" w:fill="FFFFFF"/>
        <w:rPr>
          <w:rFonts w:ascii="黑体" w:hAnsi="黑体" w:eastAsia="黑体"/>
          <w:color w:val="FF0000"/>
          <w:spacing w:val="-2"/>
          <w:kern w:val="0"/>
          <w:position w:val="-2"/>
          <w:sz w:val="30"/>
          <w:szCs w:val="30"/>
        </w:rPr>
      </w:pPr>
    </w:p>
    <w:p>
      <w:pPr>
        <w:widowControl/>
        <w:shd w:val="clear" w:color="auto" w:fill="FFFFFF"/>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第六部分 政府履责</w:t>
      </w:r>
      <w:r>
        <w:rPr>
          <w:rFonts w:ascii="黑体" w:hAnsi="黑体" w:eastAsia="黑体"/>
          <w:spacing w:val="-2"/>
          <w:kern w:val="0"/>
          <w:position w:val="-2"/>
          <w:sz w:val="30"/>
          <w:szCs w:val="30"/>
        </w:rPr>
        <w:t xml:space="preserve"> </w:t>
      </w:r>
    </w:p>
    <w:p>
      <w:pPr>
        <w:widowControl/>
        <w:shd w:val="clear" w:color="auto" w:fill="FFFFFF"/>
        <w:rPr>
          <w:rFonts w:ascii="仿宋" w:hAnsi="仿宋" w:eastAsia="仿宋" w:cs="Arial"/>
          <w:spacing w:val="-2"/>
          <w:position w:val="-2"/>
          <w:sz w:val="24"/>
        </w:rPr>
      </w:pPr>
    </w:p>
    <w:p>
      <w:pPr>
        <w:widowControl/>
        <w:shd w:val="clear" w:color="auto" w:fill="FFFFFF"/>
        <w:rPr>
          <w:rFonts w:ascii="黑体" w:hAnsi="黑体" w:eastAsia="黑体" w:cs="Arial"/>
          <w:spacing w:val="-2"/>
          <w:position w:val="-2"/>
          <w:sz w:val="28"/>
          <w:szCs w:val="24"/>
        </w:rPr>
      </w:pPr>
      <w:r>
        <w:rPr>
          <w:rFonts w:hint="eastAsia" w:ascii="黑体" w:hAnsi="黑体" w:eastAsia="黑体" w:cs="Arial"/>
          <w:spacing w:val="-2"/>
          <w:position w:val="-2"/>
          <w:sz w:val="28"/>
          <w:szCs w:val="24"/>
        </w:rPr>
        <w:t>6.1经费</w:t>
      </w:r>
    </w:p>
    <w:p>
      <w:pPr>
        <w:widowControl/>
        <w:shd w:val="clear" w:color="auto" w:fill="FFFFFF"/>
        <w:ind w:firstLine="472" w:firstLineChars="200"/>
        <w:jc w:val="cente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表6-1  2017-2018年克旗职业技术教育中心学校年度办学经费一览表</w:t>
      </w:r>
    </w:p>
    <w:tbl>
      <w:tblPr>
        <w:tblStyle w:val="8"/>
        <w:tblW w:w="5000" w:type="pct"/>
        <w:tblInd w:w="0" w:type="dxa"/>
        <w:tblLayout w:type="autofit"/>
        <w:tblCellMar>
          <w:top w:w="0" w:type="dxa"/>
          <w:left w:w="108" w:type="dxa"/>
          <w:bottom w:w="0" w:type="dxa"/>
          <w:right w:w="108" w:type="dxa"/>
        </w:tblCellMar>
      </w:tblPr>
      <w:tblGrid>
        <w:gridCol w:w="696"/>
        <w:gridCol w:w="698"/>
        <w:gridCol w:w="576"/>
        <w:gridCol w:w="576"/>
        <w:gridCol w:w="696"/>
        <w:gridCol w:w="456"/>
        <w:gridCol w:w="456"/>
        <w:gridCol w:w="816"/>
        <w:gridCol w:w="696"/>
        <w:gridCol w:w="816"/>
        <w:gridCol w:w="576"/>
        <w:gridCol w:w="456"/>
        <w:gridCol w:w="456"/>
        <w:gridCol w:w="456"/>
        <w:gridCol w:w="577"/>
      </w:tblGrid>
      <w:tr>
        <w:tblPrEx>
          <w:tblCellMar>
            <w:top w:w="0" w:type="dxa"/>
            <w:left w:w="108" w:type="dxa"/>
            <w:bottom w:w="0" w:type="dxa"/>
            <w:right w:w="108" w:type="dxa"/>
          </w:tblCellMar>
        </w:tblPrEx>
        <w:trPr>
          <w:trHeight w:val="439" w:hRule="atLeast"/>
        </w:trPr>
        <w:tc>
          <w:tcPr>
            <w:tcW w:w="334" w:type="pct"/>
            <w:vMerge w:val="restart"/>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年段</w:t>
            </w:r>
          </w:p>
        </w:tc>
        <w:tc>
          <w:tcPr>
            <w:tcW w:w="2320" w:type="pct"/>
            <w:gridSpan w:val="6"/>
            <w:tcBorders>
              <w:top w:val="single" w:color="auto" w:sz="4"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经费收入</w:t>
            </w:r>
          </w:p>
        </w:tc>
        <w:tc>
          <w:tcPr>
            <w:tcW w:w="2346" w:type="pct"/>
            <w:gridSpan w:val="8"/>
            <w:tcBorders>
              <w:top w:val="single" w:color="auto" w:sz="4" w:space="0"/>
              <w:left w:val="nil"/>
              <w:bottom w:val="single" w:color="auto" w:sz="6"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经费支出</w:t>
            </w:r>
          </w:p>
        </w:tc>
      </w:tr>
      <w:tr>
        <w:tblPrEx>
          <w:tblCellMar>
            <w:top w:w="0" w:type="dxa"/>
            <w:left w:w="108" w:type="dxa"/>
            <w:bottom w:w="0" w:type="dxa"/>
            <w:right w:w="108" w:type="dxa"/>
          </w:tblCellMar>
        </w:tblPrEx>
        <w:trPr>
          <w:trHeight w:val="439" w:hRule="atLeast"/>
        </w:trPr>
        <w:tc>
          <w:tcPr>
            <w:tcW w:w="334" w:type="pct"/>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color w:val="9BBB59" w:themeColor="accent3"/>
                <w:kern w:val="0"/>
                <w:sz w:val="24"/>
                <w:szCs w:val="24"/>
              </w:rPr>
            </w:pPr>
          </w:p>
        </w:tc>
        <w:tc>
          <w:tcPr>
            <w:tcW w:w="494" w:type="pct"/>
            <w:vMerge w:val="restart"/>
            <w:tcBorders>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收入</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总额</w:t>
            </w:r>
            <w:r>
              <w:rPr>
                <w:rFonts w:asciiTheme="minorEastAsia" w:hAnsiTheme="minorEastAsia" w:eastAsiaTheme="minorEastAsia"/>
                <w:color w:val="9BBB59" w:themeColor="accent3"/>
                <w:kern w:val="0"/>
                <w:sz w:val="24"/>
                <w:szCs w:val="24"/>
              </w:rPr>
              <w:br w:type="textWrapping"/>
            </w:r>
            <w:r>
              <w:rPr>
                <w:rFonts w:hint="eastAsia" w:asciiTheme="minorEastAsia" w:hAnsiTheme="minorEastAsia" w:eastAsiaTheme="minorEastAsia"/>
                <w:color w:val="9BBB59" w:themeColor="accent3"/>
                <w:kern w:val="0"/>
                <w:sz w:val="24"/>
                <w:szCs w:val="24"/>
              </w:rPr>
              <w:t>（万元）</w:t>
            </w:r>
          </w:p>
        </w:tc>
        <w:tc>
          <w:tcPr>
            <w:tcW w:w="1827" w:type="pct"/>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其中各项收入所占比例（</w:t>
            </w:r>
            <w:r>
              <w:rPr>
                <w:rFonts w:asciiTheme="minorEastAsia" w:hAnsiTheme="minorEastAsia" w:eastAsiaTheme="minorEastAsia"/>
                <w:color w:val="9BBB59" w:themeColor="accent3"/>
                <w:kern w:val="0"/>
                <w:sz w:val="24"/>
                <w:szCs w:val="24"/>
              </w:rPr>
              <w:t>%</w:t>
            </w:r>
            <w:r>
              <w:rPr>
                <w:rFonts w:hint="eastAsia" w:asciiTheme="minorEastAsia" w:hAnsiTheme="minorEastAsia" w:eastAsiaTheme="minorEastAsia"/>
                <w:color w:val="9BBB59" w:themeColor="accent3"/>
                <w:kern w:val="0"/>
                <w:sz w:val="24"/>
                <w:szCs w:val="24"/>
              </w:rPr>
              <w:t>）</w:t>
            </w:r>
          </w:p>
        </w:tc>
        <w:tc>
          <w:tcPr>
            <w:tcW w:w="387" w:type="pct"/>
            <w:vMerge w:val="restar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支</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出</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总</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额</w:t>
            </w:r>
            <w:r>
              <w:rPr>
                <w:rFonts w:asciiTheme="minorEastAsia" w:hAnsiTheme="minorEastAsia" w:eastAsiaTheme="minorEastAsia"/>
                <w:color w:val="9BBB59" w:themeColor="accent3"/>
                <w:kern w:val="0"/>
                <w:sz w:val="24"/>
                <w:szCs w:val="24"/>
              </w:rPr>
              <w:br w:type="textWrapping"/>
            </w:r>
            <w:r>
              <w:rPr>
                <w:rFonts w:hint="eastAsia" w:asciiTheme="minorEastAsia" w:hAnsiTheme="minorEastAsia" w:eastAsiaTheme="minorEastAsia"/>
                <w:color w:val="9BBB59" w:themeColor="accent3"/>
                <w:kern w:val="0"/>
                <w:sz w:val="24"/>
                <w:szCs w:val="24"/>
              </w:rPr>
              <w:t>（万元）</w:t>
            </w:r>
          </w:p>
        </w:tc>
        <w:tc>
          <w:tcPr>
            <w:tcW w:w="1959" w:type="pct"/>
            <w:gridSpan w:val="7"/>
            <w:tcBorders>
              <w:top w:val="single" w:color="auto" w:sz="6" w:space="0"/>
              <w:left w:val="nil"/>
              <w:bottom w:val="single" w:color="auto" w:sz="6"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其中各项支出所占比例（</w:t>
            </w:r>
            <w:r>
              <w:rPr>
                <w:rFonts w:asciiTheme="minorEastAsia" w:hAnsiTheme="minorEastAsia" w:eastAsiaTheme="minorEastAsia"/>
                <w:color w:val="9BBB59" w:themeColor="accent3"/>
                <w:kern w:val="0"/>
                <w:sz w:val="24"/>
                <w:szCs w:val="24"/>
              </w:rPr>
              <w:t>%</w:t>
            </w:r>
            <w:r>
              <w:rPr>
                <w:rFonts w:hint="eastAsia" w:asciiTheme="minorEastAsia" w:hAnsiTheme="minorEastAsia" w:eastAsiaTheme="minorEastAsia"/>
                <w:color w:val="9BBB59" w:themeColor="accent3"/>
                <w:kern w:val="0"/>
                <w:sz w:val="24"/>
                <w:szCs w:val="24"/>
              </w:rPr>
              <w:t>）</w:t>
            </w:r>
          </w:p>
        </w:tc>
      </w:tr>
      <w:tr>
        <w:tblPrEx>
          <w:tblCellMar>
            <w:top w:w="0" w:type="dxa"/>
            <w:left w:w="108" w:type="dxa"/>
            <w:bottom w:w="0" w:type="dxa"/>
            <w:right w:w="108" w:type="dxa"/>
          </w:tblCellMar>
        </w:tblPrEx>
        <w:trPr>
          <w:trHeight w:val="540" w:hRule="atLeast"/>
        </w:trPr>
        <w:tc>
          <w:tcPr>
            <w:tcW w:w="334" w:type="pct"/>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color w:val="9BBB59" w:themeColor="accent3"/>
                <w:kern w:val="0"/>
                <w:sz w:val="24"/>
                <w:szCs w:val="24"/>
              </w:rPr>
            </w:pPr>
          </w:p>
        </w:tc>
        <w:tc>
          <w:tcPr>
            <w:tcW w:w="494" w:type="pct"/>
            <w:vMerge w:val="continue"/>
            <w:tcBorders>
              <w:right w:val="single" w:color="auto" w:sz="4" w:space="0"/>
            </w:tcBorders>
            <w:vAlign w:val="center"/>
          </w:tcPr>
          <w:p>
            <w:pPr>
              <w:widowControl/>
              <w:jc w:val="left"/>
              <w:rPr>
                <w:rFonts w:asciiTheme="minorEastAsia" w:hAnsiTheme="minorEastAsia" w:eastAsiaTheme="minorEastAsia"/>
                <w:color w:val="9BBB59" w:themeColor="accent3"/>
                <w:kern w:val="0"/>
                <w:sz w:val="24"/>
                <w:szCs w:val="24"/>
              </w:rPr>
            </w:pPr>
          </w:p>
        </w:tc>
        <w:tc>
          <w:tcPr>
            <w:tcW w:w="387" w:type="pct"/>
            <w:tcBorders>
              <w:top w:val="single" w:color="auto" w:sz="6" w:space="0"/>
              <w:left w:val="single" w:color="auto" w:sz="4" w:space="0"/>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学费</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收入</w:t>
            </w:r>
          </w:p>
        </w:tc>
        <w:tc>
          <w:tcPr>
            <w:tcW w:w="440"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财政经</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常性</w:t>
            </w:r>
            <w:r>
              <w:rPr>
                <w:rFonts w:asciiTheme="minorEastAsia" w:hAnsiTheme="minorEastAsia" w:eastAsiaTheme="minorEastAsia"/>
                <w:color w:val="9BBB59" w:themeColor="accent3"/>
                <w:kern w:val="0"/>
                <w:sz w:val="24"/>
                <w:szCs w:val="24"/>
              </w:rPr>
              <w:br w:type="textWrapping"/>
            </w:r>
            <w:r>
              <w:rPr>
                <w:rFonts w:hint="eastAsia" w:asciiTheme="minorEastAsia" w:hAnsiTheme="minorEastAsia" w:eastAsiaTheme="minorEastAsia"/>
                <w:color w:val="9BBB59" w:themeColor="accent3"/>
                <w:kern w:val="0"/>
                <w:sz w:val="24"/>
                <w:szCs w:val="24"/>
              </w:rPr>
              <w:t>补助</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收入</w:t>
            </w:r>
          </w:p>
        </w:tc>
        <w:tc>
          <w:tcPr>
            <w:tcW w:w="38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中央、</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地方</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财政</w:t>
            </w:r>
            <w:r>
              <w:rPr>
                <w:rFonts w:asciiTheme="minorEastAsia" w:hAnsiTheme="minorEastAsia" w:eastAsiaTheme="minorEastAsia"/>
                <w:color w:val="9BBB59" w:themeColor="accent3"/>
                <w:kern w:val="0"/>
                <w:sz w:val="24"/>
                <w:szCs w:val="24"/>
              </w:rPr>
              <w:br w:type="textWrapping"/>
            </w:r>
            <w:r>
              <w:rPr>
                <w:rFonts w:hint="eastAsia" w:asciiTheme="minorEastAsia" w:hAnsiTheme="minorEastAsia" w:eastAsiaTheme="minorEastAsia"/>
                <w:color w:val="9BBB59" w:themeColor="accent3"/>
                <w:kern w:val="0"/>
                <w:sz w:val="24"/>
                <w:szCs w:val="24"/>
              </w:rPr>
              <w:t>专项</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投入</w:t>
            </w:r>
          </w:p>
        </w:tc>
        <w:tc>
          <w:tcPr>
            <w:tcW w:w="22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社会</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捐赠</w:t>
            </w:r>
            <w:r>
              <w:rPr>
                <w:rFonts w:asciiTheme="minorEastAsia" w:hAnsiTheme="minorEastAsia" w:eastAsiaTheme="minorEastAsia"/>
                <w:color w:val="9BBB59" w:themeColor="accent3"/>
                <w:kern w:val="0"/>
                <w:sz w:val="24"/>
                <w:szCs w:val="24"/>
              </w:rPr>
              <w:br w:type="textWrapping"/>
            </w:r>
            <w:r>
              <w:rPr>
                <w:rFonts w:hint="eastAsia" w:asciiTheme="minorEastAsia" w:hAnsiTheme="minorEastAsia" w:eastAsiaTheme="minorEastAsia"/>
                <w:color w:val="9BBB59" w:themeColor="accent3"/>
                <w:kern w:val="0"/>
                <w:sz w:val="24"/>
                <w:szCs w:val="24"/>
              </w:rPr>
              <w:t>金额</w:t>
            </w:r>
          </w:p>
        </w:tc>
        <w:tc>
          <w:tcPr>
            <w:tcW w:w="38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其</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它</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收</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入</w:t>
            </w:r>
          </w:p>
        </w:tc>
        <w:tc>
          <w:tcPr>
            <w:tcW w:w="387" w:type="pct"/>
            <w:vMerge w:val="continue"/>
            <w:tcBorders>
              <w:top w:val="single" w:color="auto" w:sz="6" w:space="0"/>
              <w:left w:val="nil"/>
              <w:bottom w:val="single" w:color="auto" w:sz="6" w:space="0"/>
              <w:right w:val="single" w:color="auto" w:sz="6" w:space="0"/>
            </w:tcBorders>
            <w:vAlign w:val="center"/>
          </w:tcPr>
          <w:p>
            <w:pPr>
              <w:widowControl/>
              <w:jc w:val="left"/>
              <w:rPr>
                <w:rFonts w:asciiTheme="minorEastAsia" w:hAnsiTheme="minorEastAsia" w:eastAsiaTheme="minorEastAsia"/>
                <w:color w:val="9BBB59" w:themeColor="accent3"/>
                <w:kern w:val="0"/>
                <w:sz w:val="24"/>
                <w:szCs w:val="24"/>
              </w:rPr>
            </w:pPr>
          </w:p>
        </w:tc>
        <w:tc>
          <w:tcPr>
            <w:tcW w:w="333" w:type="pct"/>
            <w:tcBorders>
              <w:top w:val="single" w:color="auto" w:sz="6" w:space="0"/>
              <w:left w:val="nil"/>
              <w:bottom w:val="single" w:color="auto" w:sz="6" w:space="0"/>
              <w:right w:val="single" w:color="auto" w:sz="6" w:space="0"/>
            </w:tcBorders>
            <w:vAlign w:val="center"/>
          </w:tcPr>
          <w:p>
            <w:pPr>
              <w:widowControl/>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征地、</w:t>
            </w:r>
          </w:p>
          <w:p>
            <w:pPr>
              <w:widowControl/>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基础</w:t>
            </w:r>
          </w:p>
          <w:p>
            <w:pPr>
              <w:widowControl/>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设施</w:t>
            </w:r>
            <w:r>
              <w:rPr>
                <w:rFonts w:asciiTheme="minorEastAsia" w:hAnsiTheme="minorEastAsia" w:eastAsiaTheme="minorEastAsia"/>
                <w:color w:val="9BBB59" w:themeColor="accent3"/>
                <w:kern w:val="0"/>
                <w:sz w:val="24"/>
                <w:szCs w:val="24"/>
              </w:rPr>
              <w:br w:type="textWrapping"/>
            </w:r>
            <w:r>
              <w:rPr>
                <w:rFonts w:hint="eastAsia" w:asciiTheme="minorEastAsia" w:hAnsiTheme="minorEastAsia" w:eastAsiaTheme="minorEastAsia"/>
                <w:color w:val="9BBB59" w:themeColor="accent3"/>
                <w:kern w:val="0"/>
                <w:sz w:val="24"/>
                <w:szCs w:val="24"/>
              </w:rPr>
              <w:t>建设</w:t>
            </w:r>
          </w:p>
        </w:tc>
        <w:tc>
          <w:tcPr>
            <w:tcW w:w="38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采购教</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学科研</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仪器设备</w:t>
            </w:r>
          </w:p>
        </w:tc>
        <w:tc>
          <w:tcPr>
            <w:tcW w:w="280"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日常教</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学经费</w:t>
            </w:r>
          </w:p>
        </w:tc>
        <w:tc>
          <w:tcPr>
            <w:tcW w:w="22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教学</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改革</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及</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研究</w:t>
            </w:r>
          </w:p>
        </w:tc>
        <w:tc>
          <w:tcPr>
            <w:tcW w:w="22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师</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资</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建</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设</w:t>
            </w:r>
          </w:p>
        </w:tc>
        <w:tc>
          <w:tcPr>
            <w:tcW w:w="227" w:type="pct"/>
            <w:tcBorders>
              <w:top w:val="single" w:color="auto" w:sz="6" w:space="0"/>
              <w:left w:val="nil"/>
              <w:bottom w:val="single" w:color="auto" w:sz="6"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购</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置</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图</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书</w:t>
            </w:r>
          </w:p>
        </w:tc>
        <w:tc>
          <w:tcPr>
            <w:tcW w:w="280" w:type="pct"/>
            <w:tcBorders>
              <w:top w:val="single" w:color="auto" w:sz="6" w:space="0"/>
              <w:left w:val="nil"/>
              <w:bottom w:val="single" w:color="auto" w:sz="6"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其</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它</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支</w:t>
            </w:r>
          </w:p>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出</w:t>
            </w:r>
          </w:p>
        </w:tc>
      </w:tr>
      <w:tr>
        <w:tblPrEx>
          <w:tblCellMar>
            <w:top w:w="0" w:type="dxa"/>
            <w:left w:w="108" w:type="dxa"/>
            <w:bottom w:w="0" w:type="dxa"/>
            <w:right w:w="108" w:type="dxa"/>
          </w:tblCellMar>
        </w:tblPrEx>
        <w:trPr>
          <w:trHeight w:val="219" w:hRule="atLeast"/>
        </w:trPr>
        <w:tc>
          <w:tcPr>
            <w:tcW w:w="3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2017</w:t>
            </w:r>
            <w:r>
              <w:rPr>
                <w:rFonts w:hint="eastAsia" w:asciiTheme="minorEastAsia" w:hAnsiTheme="minorEastAsia" w:eastAsiaTheme="minorEastAsia"/>
                <w:color w:val="9BBB59" w:themeColor="accent3"/>
                <w:kern w:val="0"/>
                <w:sz w:val="24"/>
                <w:szCs w:val="24"/>
              </w:rPr>
              <w:t>年</w:t>
            </w:r>
          </w:p>
        </w:tc>
        <w:tc>
          <w:tcPr>
            <w:tcW w:w="494"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866</w:t>
            </w: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60</w:t>
            </w:r>
          </w:p>
        </w:tc>
        <w:tc>
          <w:tcPr>
            <w:tcW w:w="440"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106</w:t>
            </w: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700</w:t>
            </w: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283.8</w:t>
            </w:r>
          </w:p>
        </w:tc>
        <w:tc>
          <w:tcPr>
            <w:tcW w:w="333"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200</w:t>
            </w: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54</w:t>
            </w:r>
          </w:p>
        </w:tc>
        <w:tc>
          <w:tcPr>
            <w:tcW w:w="280"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23</w:t>
            </w: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280" w:type="pct"/>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6.8</w:t>
            </w:r>
          </w:p>
        </w:tc>
      </w:tr>
      <w:tr>
        <w:tblPrEx>
          <w:tblCellMar>
            <w:top w:w="0" w:type="dxa"/>
            <w:left w:w="108" w:type="dxa"/>
            <w:bottom w:w="0" w:type="dxa"/>
            <w:right w:w="108" w:type="dxa"/>
          </w:tblCellMar>
        </w:tblPrEx>
        <w:trPr>
          <w:trHeight w:val="219" w:hRule="atLeast"/>
        </w:trPr>
        <w:tc>
          <w:tcPr>
            <w:tcW w:w="3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r>
              <w:rPr>
                <w:rFonts w:hint="eastAsia" w:asciiTheme="minorEastAsia" w:hAnsiTheme="minorEastAsia" w:eastAsiaTheme="minorEastAsia"/>
                <w:color w:val="9BBB59" w:themeColor="accent3"/>
                <w:kern w:val="0"/>
                <w:sz w:val="24"/>
                <w:szCs w:val="24"/>
              </w:rPr>
              <w:t>2018年</w:t>
            </w:r>
          </w:p>
        </w:tc>
        <w:tc>
          <w:tcPr>
            <w:tcW w:w="494"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879</w:t>
            </w: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126</w:t>
            </w:r>
          </w:p>
        </w:tc>
        <w:tc>
          <w:tcPr>
            <w:tcW w:w="440"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253</w:t>
            </w: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500</w:t>
            </w: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297.5</w:t>
            </w:r>
          </w:p>
        </w:tc>
        <w:tc>
          <w:tcPr>
            <w:tcW w:w="333"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38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164.5</w:t>
            </w:r>
          </w:p>
        </w:tc>
        <w:tc>
          <w:tcPr>
            <w:tcW w:w="280"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103</w:t>
            </w: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16</w:t>
            </w: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Theme="minorEastAsia" w:hAnsiTheme="minorEastAsia" w:eastAsiaTheme="minorEastAsia"/>
                <w:color w:val="9BBB59" w:themeColor="accent3"/>
                <w:kern w:val="0"/>
                <w:sz w:val="24"/>
                <w:szCs w:val="24"/>
              </w:rPr>
            </w:pPr>
            <w:r>
              <w:rPr>
                <w:rFonts w:asciiTheme="minorEastAsia" w:hAnsiTheme="minorEastAsia" w:eastAsiaTheme="minorEastAsia"/>
                <w:color w:val="9BBB59" w:themeColor="accent3"/>
                <w:kern w:val="0"/>
                <w:sz w:val="24"/>
                <w:szCs w:val="24"/>
              </w:rPr>
              <w:t>14</w:t>
            </w:r>
          </w:p>
        </w:tc>
        <w:tc>
          <w:tcPr>
            <w:tcW w:w="280" w:type="pct"/>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olor w:val="9BBB59" w:themeColor="accent3"/>
                <w:kern w:val="0"/>
                <w:sz w:val="24"/>
                <w:szCs w:val="24"/>
              </w:rPr>
            </w:pPr>
          </w:p>
        </w:tc>
      </w:tr>
    </w:tbl>
    <w:p>
      <w:pPr>
        <w:widowControl/>
        <w:shd w:val="clear" w:color="auto" w:fill="FFFFFF"/>
        <w:rPr>
          <w:rFonts w:cs="Arial" w:asciiTheme="minorEastAsia" w:hAnsiTheme="minorEastAsia" w:eastAsiaTheme="minorEastAsia"/>
          <w:spacing w:val="-2"/>
          <w:position w:val="-2"/>
          <w:sz w:val="24"/>
          <w:szCs w:val="24"/>
        </w:rPr>
      </w:pPr>
    </w:p>
    <w:p>
      <w:pPr>
        <w:widowControl/>
        <w:shd w:val="clear" w:color="auto" w:fill="FFFFFF"/>
        <w:rPr>
          <w:rFonts w:ascii="黑体" w:hAnsi="黑体" w:eastAsia="黑体" w:cs="Arial"/>
          <w:spacing w:val="-2"/>
          <w:position w:val="-2"/>
          <w:sz w:val="30"/>
          <w:szCs w:val="30"/>
        </w:rPr>
      </w:pPr>
      <w:r>
        <w:rPr>
          <w:rFonts w:hint="eastAsia" w:ascii="黑体" w:hAnsi="黑体" w:eastAsia="黑体"/>
          <w:spacing w:val="-2"/>
          <w:kern w:val="0"/>
          <w:position w:val="-2"/>
          <w:sz w:val="30"/>
          <w:szCs w:val="30"/>
        </w:rPr>
        <w:t>第七部分.主要问题改进措施</w:t>
      </w:r>
    </w:p>
    <w:p>
      <w:pPr>
        <w:widowControl/>
        <w:shd w:val="clear" w:color="auto" w:fill="FFFFFF"/>
        <w:rPr>
          <w:rFonts w:ascii="黑体" w:hAnsi="黑体" w:eastAsia="黑体" w:cs="Arial"/>
          <w:spacing w:val="-2"/>
          <w:position w:val="-2"/>
          <w:sz w:val="24"/>
        </w:rPr>
      </w:pPr>
      <w:r>
        <w:rPr>
          <w:rFonts w:hint="eastAsia" w:ascii="黑体" w:hAnsi="黑体" w:eastAsia="黑体" w:cs="Arial"/>
          <w:spacing w:val="-2"/>
          <w:position w:val="-2"/>
          <w:sz w:val="28"/>
        </w:rPr>
        <w:t>7.1存在问题</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一是职教专业教师缺乏。</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职业教育不同于普通教育，需要足够数量的专业教师和实习指导教师。专业课教师必须具有专业素养，能够全方位指导学生理论课和实习实训课的开展，我校在编专业师资严重不足，学前教育专业课教师、计算机专业课教师、农学畜牧专业课教师、旅游专业课教师、机电专业课教师都不能满足在校生学习实训的需要，在一定程度上制约着教学质量的提升。</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二是实训基地功效未得到充分发挥。</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我校存在实训基地建设速度缓慢，实习实训装备不到位，设备老化落后，指导教师配备不齐，实训过程与生产实际脱节等问题，给实训课的开展造成困难，实训基地难于发挥应有功效。</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三是宣传力度不足，社会认同度低。</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几年，我校尽最大努力开展职教宣传，但影响面较小，收效甚微，社会对职业教育认同度还比较低。赤峰市高中招生实施五统一政策，选择旗域外普通高中的学生人数还很多，我校每年招生人数维持在300人左右，还达不到计划招生人数。</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四是专业建设存在不足。</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各专业建设水平不一，学生专业志趣存在明显差异，导致专业分布不均衡的问题。近年来选择学前专业的学生占新生总数的三分之一，工艺美术、畜牧兽医等专业人数则较少。煤化工专业没有学生选择只能停办。</w:t>
      </w:r>
    </w:p>
    <w:p>
      <w:pPr>
        <w:widowControl/>
        <w:shd w:val="clear" w:color="auto" w:fill="FFFFFF"/>
        <w:rPr>
          <w:rFonts w:cs="Arial" w:asciiTheme="minorEastAsia" w:hAnsiTheme="minorEastAsia" w:eastAsiaTheme="minorEastAsia"/>
          <w:spacing w:val="-2"/>
          <w:position w:val="-2"/>
          <w:sz w:val="24"/>
        </w:rPr>
      </w:pPr>
      <w:r>
        <w:rPr>
          <w:rFonts w:hint="eastAsia" w:ascii="黑体" w:hAnsi="黑体" w:eastAsia="黑体" w:cs="Arial"/>
          <w:spacing w:val="-2"/>
          <w:position w:val="-2"/>
          <w:sz w:val="28"/>
        </w:rPr>
        <w:t>7.2</w:t>
      </w:r>
      <w:r>
        <w:rPr>
          <w:rFonts w:hint="eastAsia" w:ascii="黑体" w:hAnsi="黑体" w:eastAsia="黑体"/>
          <w:spacing w:val="-2"/>
          <w:kern w:val="0"/>
          <w:position w:val="-2"/>
          <w:sz w:val="28"/>
        </w:rPr>
        <w:t>改进措施</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一要争取师资队伍建设。</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争取补充专业教师，扩大专业理论课教师和实习实训指导教师队伍，增强临时代课教师聘任权限，保证科学合理师资配备，确保正常的教育教学秩序。</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二要加强实习实训基地建设。</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年来政府加大对克旗职教实习实训的投入力度，实习实训基地和仪器设备有了很大的改善，但还存在不完备之处，今后我们将积极争取项目资金，不断推进克旗现代职业教育体系建设，满足学生实习实训的需要，提高学生专业技能水平。</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三要加大宣传力度，提高社会对职业教育的认识。</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社会上一些家长对职业教育的认识不够，这就要求我们强化管理，提升质量，将克旗职教的品牌打造出来，拓宽渠道，加大宣传，推广开去。</w:t>
      </w:r>
    </w:p>
    <w:p>
      <w:pPr>
        <w:widowControl/>
        <w:shd w:val="clear" w:color="auto" w:fill="FFFFFF"/>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四要加强专业建设，打造品牌专业。</w:t>
      </w:r>
    </w:p>
    <w:p>
      <w:pPr>
        <w:widowControl/>
        <w:shd w:val="clear" w:color="auto" w:fill="FFFFFF"/>
        <w:ind w:firstLine="472" w:firstLineChars="200"/>
        <w:rPr>
          <w:rFonts w:ascii="仿宋" w:hAnsi="仿宋" w:eastAsia="仿宋" w:cs="Arial"/>
          <w:spacing w:val="-2"/>
          <w:position w:val="-2"/>
          <w:sz w:val="24"/>
        </w:rPr>
      </w:pPr>
      <w:r>
        <w:rPr>
          <w:rFonts w:hint="eastAsia" w:cs="Arial" w:asciiTheme="minorEastAsia" w:hAnsiTheme="minorEastAsia" w:eastAsiaTheme="minorEastAsia"/>
          <w:spacing w:val="-2"/>
          <w:position w:val="-2"/>
          <w:sz w:val="24"/>
        </w:rPr>
        <w:t>学习国家职业教育发展政策，组织专家学者对克旗职业教育发展进行基层设计，高起点规划，争取资金投入，重点进行专业建设，打造符合克旗区位优势，在全市及至自治区具有较高影响力的精品专业，为地方经济发展服务</w:t>
      </w:r>
      <w:r>
        <w:rPr>
          <w:rFonts w:hint="eastAsia" w:ascii="仿宋" w:hAnsi="仿宋" w:eastAsia="仿宋" w:cs="Arial"/>
          <w:spacing w:val="-2"/>
          <w:position w:val="-2"/>
          <w:sz w:val="24"/>
        </w:rPr>
        <w:t>。</w:t>
      </w:r>
    </w:p>
    <w:sectPr>
      <w:footerReference r:id="rId6" w:type="default"/>
      <w:pgSz w:w="11906" w:h="16838"/>
      <w:pgMar w:top="1701" w:right="1418" w:bottom="1418" w:left="170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7239"/>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s>
  <w:rsids>
    <w:rsidRoot w:val="006A2088"/>
    <w:rsid w:val="00055130"/>
    <w:rsid w:val="000551B5"/>
    <w:rsid w:val="000945BC"/>
    <w:rsid w:val="000D3D9E"/>
    <w:rsid w:val="000E08A1"/>
    <w:rsid w:val="00124AEE"/>
    <w:rsid w:val="0016635A"/>
    <w:rsid w:val="001839E8"/>
    <w:rsid w:val="0019671D"/>
    <w:rsid w:val="001B2939"/>
    <w:rsid w:val="001B3365"/>
    <w:rsid w:val="001B6781"/>
    <w:rsid w:val="001E653E"/>
    <w:rsid w:val="001F3DA9"/>
    <w:rsid w:val="002503F1"/>
    <w:rsid w:val="00290C27"/>
    <w:rsid w:val="002A4901"/>
    <w:rsid w:val="00361F39"/>
    <w:rsid w:val="00374F93"/>
    <w:rsid w:val="0038595C"/>
    <w:rsid w:val="003A6EEF"/>
    <w:rsid w:val="003E0221"/>
    <w:rsid w:val="004100DF"/>
    <w:rsid w:val="00452581"/>
    <w:rsid w:val="0053019B"/>
    <w:rsid w:val="005561AD"/>
    <w:rsid w:val="00582EA4"/>
    <w:rsid w:val="005A2D81"/>
    <w:rsid w:val="005C619C"/>
    <w:rsid w:val="005D3510"/>
    <w:rsid w:val="00636F00"/>
    <w:rsid w:val="006618F5"/>
    <w:rsid w:val="006A2088"/>
    <w:rsid w:val="006B7AFB"/>
    <w:rsid w:val="0071627D"/>
    <w:rsid w:val="00732F55"/>
    <w:rsid w:val="007360E5"/>
    <w:rsid w:val="007379AD"/>
    <w:rsid w:val="00754880"/>
    <w:rsid w:val="00755350"/>
    <w:rsid w:val="007A7BFF"/>
    <w:rsid w:val="007F7620"/>
    <w:rsid w:val="00861C7A"/>
    <w:rsid w:val="008A0BEB"/>
    <w:rsid w:val="008D0926"/>
    <w:rsid w:val="008D3FA8"/>
    <w:rsid w:val="009602F4"/>
    <w:rsid w:val="00963D13"/>
    <w:rsid w:val="009B02A6"/>
    <w:rsid w:val="009C7781"/>
    <w:rsid w:val="009C7BE6"/>
    <w:rsid w:val="009D7BE0"/>
    <w:rsid w:val="009F4E78"/>
    <w:rsid w:val="00A10BE1"/>
    <w:rsid w:val="00AC1765"/>
    <w:rsid w:val="00B372B9"/>
    <w:rsid w:val="00BA73E2"/>
    <w:rsid w:val="00BE7963"/>
    <w:rsid w:val="00BF56A6"/>
    <w:rsid w:val="00C16FFF"/>
    <w:rsid w:val="00C27FBD"/>
    <w:rsid w:val="00C91BCA"/>
    <w:rsid w:val="00CA03B5"/>
    <w:rsid w:val="00CA4FCB"/>
    <w:rsid w:val="00CD47E3"/>
    <w:rsid w:val="00CE1DBE"/>
    <w:rsid w:val="00D15E2A"/>
    <w:rsid w:val="00D27197"/>
    <w:rsid w:val="00D3230E"/>
    <w:rsid w:val="00D41DB1"/>
    <w:rsid w:val="00D67FA9"/>
    <w:rsid w:val="00D953A1"/>
    <w:rsid w:val="00DA376D"/>
    <w:rsid w:val="00DB4B33"/>
    <w:rsid w:val="00DD5841"/>
    <w:rsid w:val="00E3107B"/>
    <w:rsid w:val="00E81DE0"/>
    <w:rsid w:val="00EA5CCD"/>
    <w:rsid w:val="00F03FE9"/>
    <w:rsid w:val="00F43158"/>
    <w:rsid w:val="00F63399"/>
    <w:rsid w:val="00F63595"/>
    <w:rsid w:val="00F80595"/>
    <w:rsid w:val="00F91BC5"/>
    <w:rsid w:val="00FA4449"/>
    <w:rsid w:val="00FE619F"/>
    <w:rsid w:val="00FF0B18"/>
    <w:rsid w:val="00FF4557"/>
    <w:rsid w:val="3B5A7208"/>
    <w:rsid w:val="5EAF64AE"/>
    <w:rsid w:val="7233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qFormat/>
    <w:uiPriority w:val="0"/>
    <w:pPr>
      <w:spacing w:before="100" w:beforeAutospacing="1" w:after="100" w:afterAutospacing="1"/>
      <w:jc w:val="left"/>
      <w:outlineLvl w:val="0"/>
    </w:pPr>
    <w:rPr>
      <w:rFonts w:ascii="宋体" w:hAnsi="宋体"/>
      <w:b/>
      <w:kern w:val="44"/>
      <w:sz w:val="48"/>
      <w:szCs w:val="48"/>
    </w:rPr>
  </w:style>
  <w:style w:type="character" w:default="1" w:styleId="9">
    <w:name w:val="Default Paragraph Font"/>
    <w:autoRedefine/>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6"/>
    <w:autoRedefine/>
    <w:semiHidden/>
    <w:unhideWhenUsed/>
    <w:qFormat/>
    <w:uiPriority w:val="0"/>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0">
    <w:name w:val="Hyperlink"/>
    <w:autoRedefine/>
    <w:qFormat/>
    <w:uiPriority w:val="0"/>
    <w:rPr>
      <w:color w:val="0000FF"/>
      <w:u w:val="single"/>
    </w:rPr>
  </w:style>
  <w:style w:type="character" w:customStyle="1" w:styleId="11">
    <w:name w:val="标题 1 Char"/>
    <w:basedOn w:val="9"/>
    <w:link w:val="2"/>
    <w:autoRedefine/>
    <w:qFormat/>
    <w:uiPriority w:val="0"/>
    <w:rPr>
      <w:rFonts w:ascii="Times New Roman" w:hAnsi="Times New Roman" w:eastAsia="宋体" w:cs="Times New Roman"/>
      <w:b/>
      <w:bCs/>
      <w:kern w:val="44"/>
      <w:sz w:val="44"/>
      <w:szCs w:val="44"/>
    </w:rPr>
  </w:style>
  <w:style w:type="character" w:customStyle="1" w:styleId="12">
    <w:name w:val="标题 1 Char1"/>
    <w:link w:val="2"/>
    <w:autoRedefine/>
    <w:qFormat/>
    <w:uiPriority w:val="0"/>
    <w:rPr>
      <w:rFonts w:ascii="宋体" w:hAnsi="宋体" w:eastAsia="宋体" w:cs="Times New Roman"/>
      <w:b/>
      <w:kern w:val="44"/>
      <w:sz w:val="48"/>
      <w:szCs w:val="48"/>
    </w:rPr>
  </w:style>
  <w:style w:type="paragraph" w:customStyle="1" w:styleId="13">
    <w:name w:val="列出段落2"/>
    <w:basedOn w:val="1"/>
    <w:autoRedefine/>
    <w:unhideWhenUsed/>
    <w:qFormat/>
    <w:uiPriority w:val="0"/>
    <w:pPr>
      <w:ind w:firstLine="420" w:firstLineChars="200"/>
    </w:pPr>
  </w:style>
  <w:style w:type="character" w:customStyle="1" w:styleId="14">
    <w:name w:val="页眉 Char"/>
    <w:basedOn w:val="9"/>
    <w:link w:val="6"/>
    <w:autoRedefine/>
    <w:qFormat/>
    <w:uiPriority w:val="0"/>
    <w:rPr>
      <w:rFonts w:ascii="Times New Roman" w:hAnsi="Times New Roman" w:eastAsia="宋体" w:cs="Times New Roman"/>
      <w:sz w:val="18"/>
      <w:szCs w:val="18"/>
    </w:rPr>
  </w:style>
  <w:style w:type="character" w:customStyle="1" w:styleId="15">
    <w:name w:val="页脚 Char"/>
    <w:basedOn w:val="9"/>
    <w:link w:val="5"/>
    <w:autoRedefine/>
    <w:qFormat/>
    <w:uiPriority w:val="99"/>
    <w:rPr>
      <w:rFonts w:ascii="Times New Roman" w:hAnsi="Times New Roman" w:eastAsia="宋体" w:cs="Times New Roman"/>
      <w:sz w:val="18"/>
      <w:szCs w:val="18"/>
    </w:rPr>
  </w:style>
  <w:style w:type="character" w:customStyle="1" w:styleId="16">
    <w:name w:val="批注框文本 Char"/>
    <w:basedOn w:val="9"/>
    <w:link w:val="4"/>
    <w:autoRedefine/>
    <w:semiHidden/>
    <w:qFormat/>
    <w:uiPriority w:val="0"/>
    <w:rPr>
      <w:rFonts w:ascii="Times New Roman" w:hAnsi="Times New Roman" w:eastAsia="宋体" w:cs="Times New Roman"/>
      <w:sz w:val="18"/>
      <w:szCs w:val="18"/>
    </w:rPr>
  </w:style>
  <w:style w:type="character" w:customStyle="1" w:styleId="17">
    <w:name w:val="日期 Char"/>
    <w:basedOn w:val="9"/>
    <w:link w:val="3"/>
    <w:autoRedefine/>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1633</Words>
  <Characters>9309</Characters>
  <Lines>77</Lines>
  <Paragraphs>21</Paragraphs>
  <TotalTime>1642</TotalTime>
  <ScaleCrop>false</ScaleCrop>
  <LinksUpToDate>false</LinksUpToDate>
  <CharactersWithSpaces>10921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2017-11-04T12:50:00Z</dcterms:created>
  <dc:creator>sww</dc:creator>
  <cp:lastModifiedBy>Administrator</cp:lastModifiedBy>
  <dcterms:modified xsi:type="dcterms:W3CDTF">2024-03-22T09:00:55Z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820E5F5C56EC4320B6BBA124386B7F8F_13</vt:lpwstr>
  </property>
</Properties>
</file>