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91CAC">
      <w:pPr>
        <w:snapToGrid w:val="0"/>
        <w:spacing w:line="560" w:lineRule="exact"/>
        <w:ind w:firstLine="880"/>
        <w:jc w:val="center"/>
        <w:rPr>
          <w:rFonts w:ascii="方正小标宋简体" w:hAnsi="方正小标宋简体" w:eastAsia="方正小标宋简体"/>
          <w:color w:val="000000"/>
          <w:sz w:val="44"/>
          <w:szCs w:val="44"/>
        </w:rPr>
      </w:pPr>
      <w:r>
        <w:rPr>
          <w:rFonts w:ascii="方正小标宋简体" w:hAnsi="方正小标宋简体" w:eastAsia="方正小标宋简体"/>
          <w:color w:val="000000"/>
          <w:sz w:val="44"/>
          <w:szCs w:val="44"/>
        </w:rPr>
        <w:t>敖汉旗职教中心</w:t>
      </w:r>
    </w:p>
    <w:p w14:paraId="4F70746E">
      <w:pPr>
        <w:snapToGrid w:val="0"/>
        <w:spacing w:line="560" w:lineRule="exact"/>
        <w:ind w:firstLine="880"/>
        <w:jc w:val="center"/>
        <w:rPr>
          <w:rFonts w:ascii="方正小标宋简体" w:hAnsi="方正小标宋简体" w:eastAsia="方正小标宋简体"/>
          <w:color w:val="000000"/>
          <w:sz w:val="44"/>
          <w:szCs w:val="44"/>
        </w:rPr>
      </w:pPr>
      <w:r>
        <w:rPr>
          <w:rFonts w:ascii="方正小标宋简体" w:hAnsi="方正小标宋简体" w:eastAsia="方正小标宋简体"/>
          <w:color w:val="000000"/>
          <w:sz w:val="44"/>
          <w:szCs w:val="44"/>
        </w:rPr>
        <w:t>2020-2021年度质量报告</w:t>
      </w:r>
    </w:p>
    <w:p w14:paraId="0196968C">
      <w:pPr>
        <w:pStyle w:val="10"/>
        <w:spacing w:before="312" w:after="312"/>
        <w:ind w:firstLine="643"/>
      </w:pPr>
      <w:r>
        <w:rPr>
          <w:rFonts w:eastAsia="Times New Roman"/>
        </w:rPr>
        <w:t>1.</w:t>
      </w:r>
      <w:r>
        <w:t>学校情况</w:t>
      </w:r>
    </w:p>
    <w:p w14:paraId="77AF88E0">
      <w:pPr>
        <w:pStyle w:val="11"/>
        <w:spacing w:before="156" w:after="156"/>
        <w:ind w:firstLine="602"/>
      </w:pPr>
      <w:r>
        <w:rPr>
          <w:rFonts w:eastAsia="Times New Roman"/>
        </w:rPr>
        <w:t>1.1</w:t>
      </w:r>
      <w:r>
        <w:t>规模和结构</w:t>
      </w:r>
    </w:p>
    <w:p w14:paraId="19F156A2">
      <w:pPr>
        <w:pStyle w:val="12"/>
        <w:spacing w:before="156" w:after="156"/>
        <w:ind w:firstLine="554"/>
      </w:pPr>
      <w:r>
        <w:t>1.1.1校名、办学性质</w:t>
      </w:r>
    </w:p>
    <w:p w14:paraId="6A400B09">
      <w:pPr>
        <w:ind w:firstLine="560"/>
      </w:pPr>
      <w:r>
        <w:t>敖汉旗职教中心是内蒙古自治区重点中等职业学校</w:t>
      </w:r>
      <w:r>
        <w:rPr>
          <w:rFonts w:hint="eastAsia"/>
        </w:rPr>
        <w:t>，</w:t>
      </w:r>
      <w:r>
        <w:t>是敖汉地区唯一公办中等职业学校，2007年晋升为自治区重点职业学校。学校现有44个教学班，学历教育在校生1660人。有教职工184人，其中在编教师142人，校聘教师42人（其中“双师型”、实习指导教师18人，学生教官14人）。</w:t>
      </w:r>
    </w:p>
    <w:p w14:paraId="14BA2A97">
      <w:pPr>
        <w:ind w:firstLine="560"/>
      </w:pPr>
      <w:r>
        <w:rPr>
          <w:rFonts w:hint="eastAsia"/>
        </w:rPr>
        <w:t>学校承担职业高中学历教育和职业技术培训工作。开设汽车运用与维修、护理、计算机应用、电子商务、数字媒体、学前教育、畜牧兽医、设施农业生产技术、机械加工技术、电子电器应用与维修、会计电算化、旅游服务与管理等12个专业。学校是京蒙帮扶劳务协作农牧民职业技能培训实训基地、自治区退役军人定点培训机构、赤峰市专项能力技能鉴定机构、社会培训评价组织、专业技术人员继续教育基地、中小学生研学实践教育基地。学校设有国家职业技能鉴定所，具备11个工种的初中级职业技能等级鉴定资格。</w:t>
      </w:r>
    </w:p>
    <w:p w14:paraId="5AC18983">
      <w:pPr>
        <w:pStyle w:val="12"/>
        <w:spacing w:before="156" w:after="156"/>
        <w:ind w:firstLine="554"/>
      </w:pPr>
      <w:r>
        <w:t>1.1.2校园面积</w:t>
      </w:r>
    </w:p>
    <w:p w14:paraId="603ADA8B">
      <w:pPr>
        <w:ind w:firstLine="560"/>
      </w:pPr>
      <w:r>
        <w:t>学校占地面积88.18亩，建筑面积31000m²；学生公寓楼共8839平方米，学生餐厅建筑面积1500平方米，教学办公楼7574平方米，实训楼8800平方米，电商楼2079平方米。有50个多媒体教室，36个实训室，14个职业技能鉴定室，4个大型培训教室，1个录播教室、1个智慧教室，校内外实习基地10个。</w:t>
      </w:r>
    </w:p>
    <w:p w14:paraId="0C7DA329">
      <w:pPr>
        <w:pStyle w:val="12"/>
        <w:spacing w:before="156" w:after="156"/>
        <w:ind w:firstLine="554"/>
      </w:pPr>
      <w:r>
        <w:t>1.1.3资产情况</w:t>
      </w:r>
    </w:p>
    <w:p w14:paraId="6F348482">
      <w:pPr>
        <w:ind w:firstLine="560"/>
      </w:pPr>
      <w:r>
        <w:t>目前学校固定资产5405万元，其中实验实训仪器设备和图书等2140万元，较上一年</w:t>
      </w:r>
      <w:r>
        <w:rPr>
          <w:rFonts w:hint="eastAsia"/>
        </w:rPr>
        <w:t>1</w:t>
      </w:r>
      <w:r>
        <w:t>888万元提升</w:t>
      </w:r>
      <w:r>
        <w:rPr>
          <w:rFonts w:hint="eastAsia"/>
        </w:rPr>
        <w:t>1</w:t>
      </w:r>
      <w:r>
        <w:t>3.3%。</w:t>
      </w:r>
    </w:p>
    <w:p w14:paraId="0F1CE2D3">
      <w:pPr>
        <w:pStyle w:val="11"/>
        <w:spacing w:before="156" w:after="156"/>
        <w:ind w:firstLine="602"/>
      </w:pPr>
      <w:r>
        <w:t>1.2设施设备</w:t>
      </w:r>
    </w:p>
    <w:p w14:paraId="4B56F935">
      <w:pPr>
        <w:ind w:firstLine="560"/>
        <w:rPr>
          <w:shd w:val="clear" w:color="auto" w:fill="FFFFFF"/>
        </w:rPr>
      </w:pPr>
      <w:r>
        <w:rPr>
          <w:shd w:val="clear" w:color="auto" w:fill="FFFFFF"/>
        </w:rPr>
        <w:t>2019-2020年度教学仪器设备总值1888万元，生均教学仪器设备资产值为12688元。</w:t>
      </w:r>
    </w:p>
    <w:p w14:paraId="4F84A842">
      <w:pPr>
        <w:ind w:firstLine="560"/>
        <w:rPr>
          <w:shd w:val="clear" w:color="auto" w:fill="FFFFFF"/>
        </w:rPr>
      </w:pPr>
      <w:r>
        <w:rPr>
          <w:shd w:val="clear" w:color="auto" w:fill="FFFFFF"/>
        </w:rPr>
        <w:t>2020-2021年度教学仪器设备总值2140万元，生均教学仪器设备资产值为12986较上一年度增加298元。</w:t>
      </w:r>
    </w:p>
    <w:p w14:paraId="49C18127">
      <w:pPr>
        <w:ind w:firstLine="560"/>
        <w:rPr>
          <w:shd w:val="clear" w:color="auto" w:fill="FFFFFF"/>
        </w:rPr>
      </w:pPr>
      <w:r>
        <w:rPr>
          <w:shd w:val="clear" w:color="auto" w:fill="FFFFFF"/>
        </w:rPr>
        <w:t>2019-2020年度纸质图书5.8万册，生均38.97册。</w:t>
      </w:r>
    </w:p>
    <w:p w14:paraId="5B360E77">
      <w:pPr>
        <w:ind w:firstLine="560"/>
        <w:rPr>
          <w:shd w:val="clear" w:color="auto" w:fill="FFFFFF"/>
        </w:rPr>
      </w:pPr>
      <w:r>
        <w:rPr>
          <w:shd w:val="clear" w:color="auto" w:fill="FFFFFF"/>
        </w:rPr>
        <w:t>2021-2022年度纸质图书5.8万册，生均34.93册，较上一年度生均</w:t>
      </w:r>
      <w:r>
        <w:rPr>
          <w:rFonts w:hint="eastAsia"/>
          <w:shd w:val="clear" w:color="auto" w:fill="FFFFFF"/>
        </w:rPr>
        <w:t>减</w:t>
      </w:r>
      <w:r>
        <w:rPr>
          <w:shd w:val="clear" w:color="auto" w:fill="FFFFFF"/>
        </w:rPr>
        <w:t>少</w:t>
      </w:r>
      <w:r>
        <w:rPr>
          <w:rFonts w:hint="eastAsia"/>
          <w:shd w:val="clear" w:color="auto" w:fill="FFFFFF"/>
        </w:rPr>
        <w:t>4</w:t>
      </w:r>
      <w:r>
        <w:rPr>
          <w:shd w:val="clear" w:color="auto" w:fill="FFFFFF"/>
        </w:rPr>
        <w:t>.04册。</w:t>
      </w:r>
    </w:p>
    <w:p w14:paraId="0D06CC92">
      <w:pPr>
        <w:pStyle w:val="11"/>
        <w:spacing w:before="156" w:after="156"/>
        <w:ind w:firstLine="602"/>
      </w:pPr>
      <w:r>
        <w:rPr>
          <w:rFonts w:eastAsia="Times New Roman"/>
        </w:rPr>
        <w:t>1.3</w:t>
      </w:r>
      <w:r>
        <w:t>教师队伍</w:t>
      </w:r>
    </w:p>
    <w:p w14:paraId="4AC9F586">
      <w:pPr>
        <w:pStyle w:val="12"/>
        <w:spacing w:before="156" w:after="156"/>
        <w:ind w:firstLine="554"/>
      </w:pPr>
      <w:r>
        <w:t>1.3.1生师比变化情况</w:t>
      </w:r>
    </w:p>
    <w:p w14:paraId="1E5462FD">
      <w:pPr>
        <w:ind w:firstLine="560"/>
        <w:rPr>
          <w:rFonts w:ascii="微软雅黑" w:hAnsi="微软雅黑" w:eastAsia="微软雅黑"/>
          <w:szCs w:val="21"/>
        </w:rPr>
      </w:pPr>
      <w:r>
        <w:t>2020年，我校有专任教师88人，校外兼职教师24人，生师比为16.7：1。</w:t>
      </w:r>
    </w:p>
    <w:p w14:paraId="707F9CBC">
      <w:pPr>
        <w:ind w:firstLine="560"/>
        <w:rPr>
          <w:rFonts w:ascii="微软雅黑" w:hAnsi="微软雅黑" w:eastAsia="微软雅黑"/>
          <w:szCs w:val="21"/>
        </w:rPr>
      </w:pPr>
      <w:r>
        <w:t>2021年，我校有专任教师95人，校外兼职教师18人，生师比为17.5：1。</w:t>
      </w:r>
    </w:p>
    <w:p w14:paraId="41E6E74D">
      <w:pPr>
        <w:pStyle w:val="12"/>
        <w:spacing w:before="156" w:after="156"/>
        <w:ind w:firstLine="554"/>
      </w:pPr>
      <w:r>
        <w:t>1.3.2“双师型”教师比例变化情况</w:t>
      </w:r>
    </w:p>
    <w:p w14:paraId="5DEDFA33">
      <w:pPr>
        <w:ind w:firstLine="560"/>
        <w:rPr>
          <w:rFonts w:ascii="微软雅黑" w:hAnsi="微软雅黑" w:eastAsia="微软雅黑"/>
          <w:szCs w:val="21"/>
        </w:rPr>
      </w:pPr>
      <w:r>
        <w:t>2020年，我校有专业教师47人，“双师型”教师数25人。占专业教师的53.2%，占专任教师的28.4%。达到中等职业学校设置标准要求。</w:t>
      </w:r>
    </w:p>
    <w:p w14:paraId="1AB44CE9">
      <w:pPr>
        <w:ind w:firstLine="560"/>
        <w:rPr>
          <w:rFonts w:ascii="微软雅黑" w:hAnsi="微软雅黑" w:eastAsia="微软雅黑"/>
          <w:szCs w:val="21"/>
        </w:rPr>
      </w:pPr>
      <w:r>
        <w:t>2021年，我校有专业教师53人，“双师型”教师33人。占专业教师的62.3%，占专任教师的34.7%，达到中等职业学校设置标准要求。</w:t>
      </w:r>
    </w:p>
    <w:p w14:paraId="6C250BB2">
      <w:pPr>
        <w:pStyle w:val="12"/>
        <w:spacing w:before="156" w:after="156"/>
        <w:ind w:firstLine="554"/>
      </w:pPr>
      <w:r>
        <w:t>1.3.3兼职教师比例变化情况</w:t>
      </w:r>
    </w:p>
    <w:p w14:paraId="6F779DD2">
      <w:pPr>
        <w:ind w:firstLine="560"/>
        <w:rPr>
          <w:rFonts w:ascii="微软雅黑" w:hAnsi="微软雅黑" w:eastAsia="微软雅黑"/>
          <w:szCs w:val="21"/>
        </w:rPr>
      </w:pPr>
      <w:r>
        <w:t>2020年，聘请校外兼职教师24人，占专任教师总数的27.3%。</w:t>
      </w:r>
    </w:p>
    <w:p w14:paraId="1B2F3FA8">
      <w:pPr>
        <w:ind w:firstLine="560"/>
        <w:rPr>
          <w:rFonts w:ascii="微软雅黑" w:hAnsi="微软雅黑" w:eastAsia="微软雅黑"/>
          <w:szCs w:val="21"/>
        </w:rPr>
      </w:pPr>
      <w:r>
        <w:t>2021年，聘请校外兼职教师18人，占专任教师总数的18.9%，降低8.4个百分点。</w:t>
      </w:r>
    </w:p>
    <w:p w14:paraId="6AEBB3FF">
      <w:pPr>
        <w:pStyle w:val="12"/>
        <w:spacing w:before="156" w:after="156"/>
        <w:ind w:firstLine="554"/>
      </w:pPr>
      <w:r>
        <w:t>1.3.4专任教师本科以上学历比例变化情况</w:t>
      </w:r>
    </w:p>
    <w:p w14:paraId="2848EE59">
      <w:pPr>
        <w:ind w:firstLine="560"/>
        <w:rPr>
          <w:rFonts w:ascii="微软雅黑" w:hAnsi="微软雅黑" w:eastAsia="微软雅黑"/>
          <w:szCs w:val="21"/>
        </w:rPr>
      </w:pPr>
      <w:r>
        <w:t>2020年，我校本科以上学历教师81人，占专任教师总数的92%；</w:t>
      </w:r>
    </w:p>
    <w:p w14:paraId="749FEF01">
      <w:pPr>
        <w:ind w:firstLine="560"/>
        <w:rPr>
          <w:rFonts w:ascii="微软雅黑" w:hAnsi="微软雅黑" w:eastAsia="微软雅黑"/>
          <w:szCs w:val="21"/>
        </w:rPr>
      </w:pPr>
      <w:r>
        <w:t>2021年，我校本科以上学历教师88人，占专任教师总数的</w:t>
      </w:r>
      <w:r>
        <w:rPr>
          <w:rFonts w:hint="eastAsia"/>
        </w:rPr>
        <w:t>9</w:t>
      </w:r>
      <w:r>
        <w:t>2.6%；</w:t>
      </w:r>
      <w:r>
        <w:rPr>
          <w:rFonts w:hint="eastAsia"/>
        </w:rPr>
        <w:t>提升0</w:t>
      </w:r>
      <w:r>
        <w:t>.6个百分点。</w:t>
      </w:r>
    </w:p>
    <w:p w14:paraId="428DF8A6">
      <w:pPr>
        <w:pStyle w:val="12"/>
        <w:spacing w:before="156" w:after="156"/>
        <w:ind w:firstLine="554"/>
      </w:pPr>
      <w:r>
        <w:t>1.3.5专任教师硕士以上学历比例变化情况</w:t>
      </w:r>
    </w:p>
    <w:p w14:paraId="617EE82D">
      <w:pPr>
        <w:ind w:firstLine="560"/>
      </w:pPr>
      <w:r>
        <w:t>2020年，我校硕士以上学历教师</w:t>
      </w:r>
      <w:r>
        <w:rPr>
          <w:rFonts w:hint="eastAsia"/>
        </w:rPr>
        <w:t>1人，占专任教师总数的</w:t>
      </w:r>
      <w:r>
        <w:t>1.1%；</w:t>
      </w:r>
    </w:p>
    <w:p w14:paraId="0D6199B2">
      <w:pPr>
        <w:ind w:firstLine="560"/>
        <w:rPr>
          <w:rFonts w:ascii="仿宋" w:hAnsi="仿宋"/>
          <w:sz w:val="32"/>
          <w:szCs w:val="32"/>
          <w:shd w:val="clear" w:color="auto" w:fill="FFFFFF"/>
        </w:rPr>
      </w:pPr>
      <w:r>
        <w:rPr>
          <w:rFonts w:eastAsia="Calibri"/>
        </w:rPr>
        <w:t>2021</w:t>
      </w:r>
      <w:r>
        <w:t>年，我校硕士以上学历教师</w:t>
      </w:r>
      <w:r>
        <w:rPr>
          <w:rFonts w:eastAsia="Calibri"/>
        </w:rPr>
        <w:t>3</w:t>
      </w:r>
      <w:r>
        <w:t>人，占专任教师总数的</w:t>
      </w:r>
      <w:r>
        <w:rPr>
          <w:rFonts w:eastAsia="Calibri"/>
        </w:rPr>
        <w:t>3.1%</w:t>
      </w:r>
      <w:r>
        <w:t>，提升2个百分点。</w:t>
      </w:r>
    </w:p>
    <w:p w14:paraId="7C1F027B">
      <w:pPr>
        <w:pStyle w:val="12"/>
        <w:spacing w:before="156" w:after="156"/>
        <w:ind w:firstLine="554"/>
      </w:pPr>
      <w:r>
        <w:t>1.3.6专任教师高级职称教师比例变化情况</w:t>
      </w:r>
    </w:p>
    <w:p w14:paraId="24A043D6">
      <w:pPr>
        <w:ind w:firstLine="560"/>
      </w:pPr>
      <w:r>
        <w:t>2020年，我校专任教师中具有高级职称的12人，占专任教师比为13.6%；</w:t>
      </w:r>
    </w:p>
    <w:p w14:paraId="7C5A3123">
      <w:pPr>
        <w:ind w:firstLine="560"/>
        <w:rPr>
          <w:rFonts w:ascii="微软雅黑" w:hAnsi="微软雅黑" w:eastAsia="微软雅黑"/>
          <w:szCs w:val="21"/>
        </w:rPr>
      </w:pPr>
      <w:r>
        <w:t>2021年，我校专任教师中具有高级职称的16人，占专任教师的16.8%；提升了3.2个百分点。</w:t>
      </w:r>
    </w:p>
    <w:p w14:paraId="3387D918">
      <w:pPr>
        <w:pStyle w:val="11"/>
        <w:spacing w:before="156" w:after="156"/>
        <w:ind w:firstLine="602"/>
      </w:pPr>
      <w:r>
        <w:rPr>
          <w:rFonts w:eastAsia="Times New Roman"/>
        </w:rPr>
        <w:t>1.4</w:t>
      </w:r>
      <w:r>
        <w:t>信息化建设</w:t>
      </w:r>
    </w:p>
    <w:p w14:paraId="33D74759">
      <w:pPr>
        <w:pStyle w:val="12"/>
        <w:spacing w:before="156" w:after="156"/>
        <w:ind w:firstLine="554"/>
      </w:pPr>
      <w:r>
        <w:t>1.4.1建设的基本情况</w:t>
      </w:r>
    </w:p>
    <w:p w14:paraId="3E5431E3">
      <w:pPr>
        <w:ind w:firstLine="560"/>
        <w:rPr>
          <w:rFonts w:ascii="微软雅黑" w:hAnsi="微软雅黑" w:eastAsia="微软雅黑"/>
          <w:szCs w:val="21"/>
        </w:rPr>
      </w:pPr>
      <w:r>
        <w:t>我校有教学计算机500余台，多媒体教室50个，全部具有交互和展示功能，多媒体教室配有希沃F70EA一体机、部分实习实训教室配有投影、白板、实物展台等必备设备和相应软件，汽修和高护实训室配置了虚拟仿真系统。班级和实训室全部接入INTERNET，网络采用光纤接入，上网率达100%。办公自动化、教学视频资源管理系统、全周期学生管理、教务管理、实践基地教学管理、网络教学管理投入使用。</w:t>
      </w:r>
    </w:p>
    <w:p w14:paraId="6F14C98B">
      <w:pPr>
        <w:pStyle w:val="12"/>
        <w:spacing w:before="156" w:after="156"/>
        <w:ind w:firstLine="554"/>
      </w:pPr>
      <w:r>
        <w:t>1.4.2使用的基本情况</w:t>
      </w:r>
    </w:p>
    <w:p w14:paraId="1C4FA7DC">
      <w:pPr>
        <w:ind w:firstLine="560"/>
      </w:pPr>
      <w:r>
        <w:t>数字化校园网覆盖整个校园，教师能利用网络资源和录播教室开展教育教学活动。教师可以利用平台内相关教育资源和素材进行电子备课、制作课件，采用信息技术手段进行课堂教学，实现信息技术与学科教学有机整合。学校正在逐步将校园办公自动化，网上阅卷，全周期学生管理，实践基地教学管理及网络教学管理等纳入常规使用，最终实现信息化智慧校园。</w:t>
      </w:r>
    </w:p>
    <w:p w14:paraId="6ED652AF">
      <w:pPr>
        <w:ind w:firstLine="480"/>
        <w:jc w:val="center"/>
        <w:rPr>
          <w:sz w:val="24"/>
          <w:szCs w:val="24"/>
        </w:rPr>
      </w:pPr>
      <w:r>
        <w:rPr>
          <w:sz w:val="24"/>
          <w:szCs w:val="24"/>
        </w:rPr>
        <w:t>表</w:t>
      </w:r>
      <w:r>
        <w:rPr>
          <w:rFonts w:hint="eastAsia"/>
          <w:sz w:val="24"/>
          <w:szCs w:val="24"/>
        </w:rPr>
        <w:t>1</w:t>
      </w:r>
      <w:r>
        <w:rPr>
          <w:sz w:val="24"/>
          <w:szCs w:val="24"/>
        </w:rPr>
        <w:t>-1学校数字化校园统计表</w:t>
      </w:r>
    </w:p>
    <w:tbl>
      <w:tblPr>
        <w:tblStyle w:val="4"/>
        <w:tblW w:w="0" w:type="auto"/>
        <w:tblInd w:w="0"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Layout w:type="autofit"/>
        <w:tblCellMar>
          <w:top w:w="15" w:type="dxa"/>
          <w:left w:w="15" w:type="dxa"/>
          <w:bottom w:w="15" w:type="dxa"/>
          <w:right w:w="15" w:type="dxa"/>
        </w:tblCellMar>
      </w:tblPr>
      <w:tblGrid>
        <w:gridCol w:w="395"/>
        <w:gridCol w:w="331"/>
        <w:gridCol w:w="395"/>
        <w:gridCol w:w="356"/>
        <w:gridCol w:w="338"/>
        <w:gridCol w:w="266"/>
        <w:gridCol w:w="249"/>
        <w:gridCol w:w="340"/>
        <w:gridCol w:w="538"/>
        <w:gridCol w:w="340"/>
        <w:gridCol w:w="556"/>
        <w:gridCol w:w="340"/>
        <w:gridCol w:w="520"/>
        <w:gridCol w:w="340"/>
        <w:gridCol w:w="556"/>
        <w:gridCol w:w="284"/>
        <w:gridCol w:w="284"/>
        <w:gridCol w:w="1064"/>
        <w:gridCol w:w="284"/>
        <w:gridCol w:w="560"/>
      </w:tblGrid>
      <w:tr w14:paraId="6F0DD091">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blHeader/>
        </w:trPr>
        <w:tc>
          <w:tcPr>
            <w:tcW w:w="0" w:type="auto"/>
            <w:vMerge w:val="restart"/>
            <w:tcBorders>
              <w:top w:val="outset" w:color="auto" w:sz="6" w:space="0"/>
              <w:left w:val="outset" w:color="auto" w:sz="6" w:space="0"/>
              <w:bottom w:val="outset" w:color="auto" w:sz="6" w:space="0"/>
              <w:right w:val="outset" w:color="auto" w:sz="6" w:space="0"/>
            </w:tcBorders>
            <w:vAlign w:val="center"/>
          </w:tcPr>
          <w:p w14:paraId="529C04A8">
            <w:pPr>
              <w:widowControl/>
              <w:ind w:firstLine="0" w:firstLineChars="0"/>
              <w:rPr>
                <w:b/>
                <w:bCs/>
                <w:kern w:val="0"/>
                <w:sz w:val="18"/>
                <w:szCs w:val="18"/>
              </w:rPr>
            </w:pPr>
            <w:r>
              <w:rPr>
                <w:b/>
                <w:bCs/>
                <w:sz w:val="18"/>
                <w:szCs w:val="18"/>
              </w:rPr>
              <w:t>年号</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20AF3953">
            <w:pPr>
              <w:ind w:firstLine="0" w:firstLineChars="0"/>
              <w:rPr>
                <w:b/>
                <w:bCs/>
                <w:sz w:val="18"/>
                <w:szCs w:val="18"/>
              </w:rPr>
            </w:pPr>
            <w:r>
              <w:rPr>
                <w:b/>
                <w:bCs/>
                <w:sz w:val="18"/>
                <w:szCs w:val="18"/>
              </w:rPr>
              <w:t>教师数</w:t>
            </w:r>
          </w:p>
        </w:tc>
        <w:tc>
          <w:tcPr>
            <w:tcW w:w="0" w:type="auto"/>
            <w:vMerge w:val="restart"/>
            <w:tcBorders>
              <w:top w:val="outset" w:color="auto" w:sz="6" w:space="0"/>
              <w:left w:val="outset" w:color="auto" w:sz="6" w:space="0"/>
              <w:bottom w:val="outset" w:color="auto" w:sz="6" w:space="0"/>
              <w:right w:val="outset" w:color="auto" w:sz="6" w:space="0"/>
            </w:tcBorders>
            <w:vAlign w:val="center"/>
          </w:tcPr>
          <w:p w14:paraId="18D5ADAF">
            <w:pPr>
              <w:ind w:firstLine="0" w:firstLineChars="0"/>
              <w:rPr>
                <w:b/>
                <w:bCs/>
                <w:sz w:val="18"/>
                <w:szCs w:val="18"/>
              </w:rPr>
            </w:pPr>
            <w:r>
              <w:rPr>
                <w:b/>
                <w:bCs/>
                <w:sz w:val="18"/>
                <w:szCs w:val="18"/>
              </w:rPr>
              <w:t>学</w:t>
            </w:r>
          </w:p>
          <w:p w14:paraId="63847498">
            <w:pPr>
              <w:ind w:firstLine="0" w:firstLineChars="0"/>
              <w:rPr>
                <w:b/>
                <w:bCs/>
                <w:sz w:val="18"/>
                <w:szCs w:val="18"/>
              </w:rPr>
            </w:pPr>
            <w:r>
              <w:rPr>
                <w:b/>
                <w:bCs/>
                <w:sz w:val="18"/>
                <w:szCs w:val="18"/>
              </w:rPr>
              <w:t>生</w:t>
            </w:r>
          </w:p>
          <w:p w14:paraId="711BA44C">
            <w:pPr>
              <w:ind w:firstLine="0" w:firstLineChars="0"/>
              <w:rPr>
                <w:b/>
                <w:bCs/>
                <w:sz w:val="18"/>
                <w:szCs w:val="18"/>
              </w:rPr>
            </w:pPr>
            <w:r>
              <w:rPr>
                <w:b/>
                <w:bCs/>
                <w:sz w:val="18"/>
                <w:szCs w:val="18"/>
              </w:rPr>
              <w:t>数</w:t>
            </w:r>
          </w:p>
        </w:tc>
        <w:tc>
          <w:tcPr>
            <w:tcW w:w="0" w:type="auto"/>
            <w:gridSpan w:val="3"/>
            <w:vMerge w:val="restart"/>
            <w:tcBorders>
              <w:top w:val="outset" w:color="auto" w:sz="6" w:space="0"/>
              <w:left w:val="outset" w:color="auto" w:sz="6" w:space="0"/>
              <w:bottom w:val="outset" w:color="auto" w:sz="6" w:space="0"/>
              <w:right w:val="outset" w:color="auto" w:sz="6" w:space="0"/>
            </w:tcBorders>
            <w:vAlign w:val="center"/>
          </w:tcPr>
          <w:p w14:paraId="2FC1B77D">
            <w:pPr>
              <w:ind w:firstLine="0" w:firstLineChars="0"/>
              <w:rPr>
                <w:b/>
                <w:bCs/>
                <w:sz w:val="18"/>
                <w:szCs w:val="18"/>
              </w:rPr>
            </w:pPr>
            <w:r>
              <w:rPr>
                <w:b/>
                <w:bCs/>
                <w:sz w:val="18"/>
                <w:szCs w:val="18"/>
              </w:rPr>
              <w:t>校校通</w:t>
            </w:r>
          </w:p>
          <w:p w14:paraId="3F94C202">
            <w:pPr>
              <w:ind w:firstLine="0" w:firstLineChars="0"/>
              <w:rPr>
                <w:b/>
                <w:bCs/>
                <w:sz w:val="18"/>
                <w:szCs w:val="18"/>
              </w:rPr>
            </w:pPr>
            <w:r>
              <w:rPr>
                <w:b/>
                <w:bCs/>
                <w:sz w:val="18"/>
                <w:szCs w:val="18"/>
              </w:rPr>
              <w:t>-校园网</w:t>
            </w:r>
          </w:p>
        </w:tc>
        <w:tc>
          <w:tcPr>
            <w:tcW w:w="0" w:type="auto"/>
            <w:gridSpan w:val="9"/>
            <w:tcBorders>
              <w:top w:val="outset" w:color="auto" w:sz="6" w:space="0"/>
              <w:left w:val="outset" w:color="auto" w:sz="6" w:space="0"/>
              <w:bottom w:val="outset" w:color="auto" w:sz="6" w:space="0"/>
              <w:right w:val="outset" w:color="auto" w:sz="6" w:space="0"/>
            </w:tcBorders>
            <w:vAlign w:val="center"/>
          </w:tcPr>
          <w:p w14:paraId="3A6BC929">
            <w:pPr>
              <w:ind w:firstLine="361"/>
              <w:jc w:val="center"/>
              <w:rPr>
                <w:b/>
                <w:bCs/>
                <w:sz w:val="18"/>
                <w:szCs w:val="18"/>
              </w:rPr>
            </w:pPr>
            <w:r>
              <w:rPr>
                <w:b/>
                <w:bCs/>
                <w:sz w:val="18"/>
                <w:szCs w:val="18"/>
              </w:rPr>
              <w:t>校校通—多媒体教室</w:t>
            </w:r>
          </w:p>
        </w:tc>
        <w:tc>
          <w:tcPr>
            <w:tcW w:w="0" w:type="auto"/>
            <w:gridSpan w:val="5"/>
            <w:vMerge w:val="restart"/>
            <w:tcBorders>
              <w:top w:val="outset" w:color="auto" w:sz="6" w:space="0"/>
              <w:left w:val="outset" w:color="auto" w:sz="6" w:space="0"/>
              <w:bottom w:val="outset" w:color="auto" w:sz="6" w:space="0"/>
              <w:right w:val="outset" w:color="auto" w:sz="6" w:space="0"/>
            </w:tcBorders>
            <w:vAlign w:val="center"/>
          </w:tcPr>
          <w:p w14:paraId="320D9240">
            <w:pPr>
              <w:ind w:firstLine="0" w:firstLineChars="0"/>
              <w:rPr>
                <w:b/>
                <w:bCs/>
                <w:sz w:val="18"/>
                <w:szCs w:val="18"/>
              </w:rPr>
            </w:pPr>
            <w:r>
              <w:rPr>
                <w:b/>
                <w:bCs/>
                <w:sz w:val="18"/>
                <w:szCs w:val="18"/>
              </w:rPr>
              <w:t>人人通</w:t>
            </w:r>
          </w:p>
        </w:tc>
      </w:tr>
      <w:tr w14:paraId="485B7686">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blHeader/>
        </w:trPr>
        <w:tc>
          <w:tcPr>
            <w:tcW w:w="0" w:type="auto"/>
            <w:vMerge w:val="continue"/>
            <w:tcBorders>
              <w:top w:val="outset" w:color="auto" w:sz="6" w:space="0"/>
              <w:left w:val="outset" w:color="auto" w:sz="6" w:space="0"/>
              <w:bottom w:val="outset" w:color="auto" w:sz="6" w:space="0"/>
              <w:right w:val="outset" w:color="auto" w:sz="6" w:space="0"/>
            </w:tcBorders>
            <w:vAlign w:val="center"/>
          </w:tcPr>
          <w:p w14:paraId="184EA128">
            <w:pPr>
              <w:ind w:firstLine="361"/>
              <w:rPr>
                <w:rFonts w:ascii="宋体" w:hAnsi="宋体"/>
                <w:b/>
                <w:bCs/>
                <w:sz w:val="18"/>
                <w:szCs w:val="18"/>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07CE3F32">
            <w:pPr>
              <w:ind w:firstLine="361"/>
              <w:rPr>
                <w:rFonts w:ascii="宋体" w:hAnsi="宋体"/>
                <w:b/>
                <w:bCs/>
                <w:sz w:val="18"/>
                <w:szCs w:val="18"/>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02F3AAD4">
            <w:pPr>
              <w:ind w:firstLine="361"/>
              <w:rPr>
                <w:rFonts w:ascii="宋体" w:hAnsi="宋体"/>
                <w:b/>
                <w:bCs/>
                <w:sz w:val="18"/>
                <w:szCs w:val="18"/>
              </w:rPr>
            </w:pPr>
          </w:p>
        </w:tc>
        <w:tc>
          <w:tcPr>
            <w:tcW w:w="0" w:type="auto"/>
            <w:gridSpan w:val="3"/>
            <w:vMerge w:val="continue"/>
            <w:tcBorders>
              <w:top w:val="outset" w:color="auto" w:sz="6" w:space="0"/>
              <w:left w:val="outset" w:color="auto" w:sz="6" w:space="0"/>
              <w:bottom w:val="outset" w:color="auto" w:sz="6" w:space="0"/>
              <w:right w:val="outset" w:color="auto" w:sz="6" w:space="0"/>
            </w:tcBorders>
            <w:vAlign w:val="center"/>
          </w:tcPr>
          <w:p w14:paraId="319DE6C1">
            <w:pPr>
              <w:ind w:firstLine="361"/>
              <w:rPr>
                <w:rFonts w:ascii="宋体" w:hAnsi="宋体"/>
                <w:b/>
                <w:bCs/>
                <w:sz w:val="18"/>
                <w:szCs w:val="18"/>
              </w:rPr>
            </w:pPr>
          </w:p>
        </w:tc>
        <w:tc>
          <w:tcPr>
            <w:tcW w:w="0" w:type="auto"/>
            <w:tcBorders>
              <w:top w:val="outset" w:color="auto" w:sz="6" w:space="0"/>
              <w:left w:val="outset" w:color="auto" w:sz="6" w:space="0"/>
              <w:bottom w:val="outset" w:color="auto" w:sz="6" w:space="0"/>
              <w:right w:val="outset" w:color="auto" w:sz="6" w:space="0"/>
            </w:tcBorders>
            <w:vAlign w:val="center"/>
          </w:tcPr>
          <w:p w14:paraId="2679E5D2">
            <w:pPr>
              <w:ind w:firstLine="0" w:firstLineChars="0"/>
              <w:rPr>
                <w:b/>
                <w:bCs/>
                <w:sz w:val="18"/>
                <w:szCs w:val="18"/>
              </w:rPr>
            </w:pPr>
            <w:r>
              <w:rPr>
                <w:b/>
                <w:bCs/>
                <w:sz w:val="18"/>
                <w:szCs w:val="18"/>
              </w:rPr>
              <w:t>小计</w:t>
            </w:r>
          </w:p>
        </w:tc>
        <w:tc>
          <w:tcPr>
            <w:tcW w:w="0" w:type="auto"/>
            <w:gridSpan w:val="4"/>
            <w:tcBorders>
              <w:top w:val="outset" w:color="auto" w:sz="6" w:space="0"/>
              <w:left w:val="outset" w:color="auto" w:sz="6" w:space="0"/>
              <w:bottom w:val="outset" w:color="auto" w:sz="6" w:space="0"/>
              <w:right w:val="outset" w:color="auto" w:sz="6" w:space="0"/>
            </w:tcBorders>
            <w:vAlign w:val="center"/>
          </w:tcPr>
          <w:p w14:paraId="78776BE3">
            <w:pPr>
              <w:ind w:firstLine="0" w:firstLineChars="0"/>
              <w:rPr>
                <w:b/>
                <w:bCs/>
                <w:sz w:val="18"/>
                <w:szCs w:val="18"/>
              </w:rPr>
            </w:pPr>
            <w:r>
              <w:rPr>
                <w:b/>
                <w:bCs/>
                <w:sz w:val="18"/>
                <w:szCs w:val="18"/>
              </w:rPr>
              <w:t>其中具有交互型设备的教室</w:t>
            </w:r>
          </w:p>
        </w:tc>
        <w:tc>
          <w:tcPr>
            <w:tcW w:w="0" w:type="auto"/>
            <w:gridSpan w:val="4"/>
            <w:tcBorders>
              <w:top w:val="outset" w:color="auto" w:sz="6" w:space="0"/>
              <w:left w:val="outset" w:color="auto" w:sz="6" w:space="0"/>
              <w:bottom w:val="outset" w:color="auto" w:sz="6" w:space="0"/>
              <w:right w:val="outset" w:color="auto" w:sz="6" w:space="0"/>
            </w:tcBorders>
            <w:vAlign w:val="center"/>
          </w:tcPr>
          <w:p w14:paraId="6E0ACD3D">
            <w:pPr>
              <w:ind w:firstLine="0" w:firstLineChars="0"/>
              <w:rPr>
                <w:b/>
                <w:bCs/>
                <w:sz w:val="18"/>
                <w:szCs w:val="18"/>
              </w:rPr>
            </w:pPr>
            <w:r>
              <w:rPr>
                <w:b/>
                <w:bCs/>
                <w:sz w:val="18"/>
                <w:szCs w:val="18"/>
              </w:rPr>
              <w:t>其中具有展示型设备的教室</w:t>
            </w:r>
          </w:p>
        </w:tc>
        <w:tc>
          <w:tcPr>
            <w:tcW w:w="0" w:type="auto"/>
            <w:gridSpan w:val="5"/>
            <w:vMerge w:val="continue"/>
            <w:tcBorders>
              <w:top w:val="outset" w:color="auto" w:sz="6" w:space="0"/>
              <w:left w:val="outset" w:color="auto" w:sz="6" w:space="0"/>
              <w:bottom w:val="outset" w:color="auto" w:sz="6" w:space="0"/>
              <w:right w:val="outset" w:color="auto" w:sz="6" w:space="0"/>
            </w:tcBorders>
            <w:vAlign w:val="center"/>
          </w:tcPr>
          <w:p w14:paraId="19012D4A">
            <w:pPr>
              <w:ind w:firstLine="361"/>
              <w:rPr>
                <w:rFonts w:ascii="宋体" w:hAnsi="宋体"/>
                <w:b/>
                <w:bCs/>
                <w:sz w:val="18"/>
                <w:szCs w:val="18"/>
              </w:rPr>
            </w:pPr>
          </w:p>
        </w:tc>
      </w:tr>
      <w:tr w14:paraId="4EA96F47">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rPr>
          <w:tblHeader/>
        </w:trPr>
        <w:tc>
          <w:tcPr>
            <w:tcW w:w="0" w:type="auto"/>
            <w:vMerge w:val="continue"/>
            <w:tcBorders>
              <w:top w:val="outset" w:color="auto" w:sz="6" w:space="0"/>
              <w:left w:val="outset" w:color="auto" w:sz="6" w:space="0"/>
              <w:bottom w:val="outset" w:color="auto" w:sz="6" w:space="0"/>
              <w:right w:val="outset" w:color="auto" w:sz="6" w:space="0"/>
            </w:tcBorders>
            <w:vAlign w:val="center"/>
          </w:tcPr>
          <w:p w14:paraId="0BAB17DD">
            <w:pPr>
              <w:ind w:firstLine="361"/>
              <w:rPr>
                <w:rFonts w:ascii="宋体" w:hAnsi="宋体"/>
                <w:b/>
                <w:bCs/>
                <w:sz w:val="18"/>
                <w:szCs w:val="18"/>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0304EBE3">
            <w:pPr>
              <w:ind w:firstLine="361"/>
              <w:rPr>
                <w:rFonts w:ascii="宋体" w:hAnsi="宋体"/>
                <w:b/>
                <w:bCs/>
                <w:sz w:val="18"/>
                <w:szCs w:val="18"/>
              </w:rPr>
            </w:pPr>
          </w:p>
        </w:tc>
        <w:tc>
          <w:tcPr>
            <w:tcW w:w="0" w:type="auto"/>
            <w:vMerge w:val="continue"/>
            <w:tcBorders>
              <w:top w:val="outset" w:color="auto" w:sz="6" w:space="0"/>
              <w:left w:val="outset" w:color="auto" w:sz="6" w:space="0"/>
              <w:bottom w:val="outset" w:color="auto" w:sz="6" w:space="0"/>
              <w:right w:val="outset" w:color="auto" w:sz="6" w:space="0"/>
            </w:tcBorders>
            <w:vAlign w:val="center"/>
          </w:tcPr>
          <w:p w14:paraId="12CF1531">
            <w:pPr>
              <w:ind w:firstLine="361"/>
              <w:rPr>
                <w:rFonts w:ascii="宋体" w:hAnsi="宋体"/>
                <w:b/>
                <w:bCs/>
                <w:sz w:val="18"/>
                <w:szCs w:val="18"/>
              </w:rPr>
            </w:pPr>
          </w:p>
        </w:tc>
        <w:tc>
          <w:tcPr>
            <w:tcW w:w="0" w:type="auto"/>
            <w:tcBorders>
              <w:top w:val="outset" w:color="auto" w:sz="6" w:space="0"/>
              <w:left w:val="outset" w:color="auto" w:sz="6" w:space="0"/>
              <w:bottom w:val="outset" w:color="auto" w:sz="6" w:space="0"/>
              <w:right w:val="outset" w:color="auto" w:sz="6" w:space="0"/>
            </w:tcBorders>
            <w:vAlign w:val="center"/>
          </w:tcPr>
          <w:p w14:paraId="552A74C9">
            <w:pPr>
              <w:ind w:firstLine="0" w:firstLineChars="0"/>
              <w:rPr>
                <w:b/>
                <w:bCs/>
                <w:sz w:val="18"/>
                <w:szCs w:val="18"/>
              </w:rPr>
            </w:pPr>
            <w:r>
              <w:rPr>
                <w:b/>
                <w:bCs/>
                <w:sz w:val="18"/>
                <w:szCs w:val="18"/>
              </w:rPr>
              <w:t>已建设校园网学校数</w:t>
            </w:r>
          </w:p>
        </w:tc>
        <w:tc>
          <w:tcPr>
            <w:tcW w:w="0" w:type="auto"/>
            <w:tcBorders>
              <w:top w:val="outset" w:color="auto" w:sz="6" w:space="0"/>
              <w:left w:val="outset" w:color="auto" w:sz="6" w:space="0"/>
              <w:bottom w:val="outset" w:color="auto" w:sz="6" w:space="0"/>
              <w:right w:val="outset" w:color="auto" w:sz="6" w:space="0"/>
            </w:tcBorders>
            <w:vAlign w:val="center"/>
          </w:tcPr>
          <w:p w14:paraId="317E839F">
            <w:pPr>
              <w:ind w:firstLine="0" w:firstLineChars="0"/>
              <w:rPr>
                <w:b/>
                <w:bCs/>
                <w:sz w:val="18"/>
                <w:szCs w:val="18"/>
              </w:rPr>
            </w:pPr>
            <w:r>
              <w:rPr>
                <w:b/>
                <w:bCs/>
                <w:sz w:val="18"/>
                <w:szCs w:val="18"/>
              </w:rPr>
              <w:t>宽带网接入学校数</w:t>
            </w:r>
          </w:p>
        </w:tc>
        <w:tc>
          <w:tcPr>
            <w:tcW w:w="0" w:type="auto"/>
            <w:tcBorders>
              <w:top w:val="outset" w:color="auto" w:sz="6" w:space="0"/>
              <w:left w:val="outset" w:color="auto" w:sz="6" w:space="0"/>
              <w:bottom w:val="outset" w:color="auto" w:sz="6" w:space="0"/>
              <w:right w:val="outset" w:color="auto" w:sz="6" w:space="0"/>
            </w:tcBorders>
            <w:vAlign w:val="center"/>
          </w:tcPr>
          <w:p w14:paraId="606CC001">
            <w:pPr>
              <w:ind w:firstLine="0" w:firstLineChars="0"/>
              <w:rPr>
                <w:b/>
                <w:bCs/>
                <w:sz w:val="18"/>
                <w:szCs w:val="18"/>
              </w:rPr>
            </w:pPr>
            <w:r>
              <w:rPr>
                <w:b/>
                <w:bCs/>
                <w:sz w:val="18"/>
                <w:szCs w:val="18"/>
              </w:rPr>
              <w:t>平均宽带</w:t>
            </w:r>
          </w:p>
        </w:tc>
        <w:tc>
          <w:tcPr>
            <w:tcW w:w="0" w:type="auto"/>
            <w:tcBorders>
              <w:top w:val="outset" w:color="auto" w:sz="6" w:space="0"/>
              <w:left w:val="outset" w:color="auto" w:sz="6" w:space="0"/>
              <w:bottom w:val="outset" w:color="auto" w:sz="6" w:space="0"/>
              <w:right w:val="outset" w:color="auto" w:sz="6" w:space="0"/>
            </w:tcBorders>
            <w:vAlign w:val="center"/>
          </w:tcPr>
          <w:p w14:paraId="06B684A5">
            <w:pPr>
              <w:ind w:firstLine="0" w:firstLineChars="0"/>
              <w:rPr>
                <w:b/>
                <w:bCs/>
                <w:sz w:val="18"/>
                <w:szCs w:val="18"/>
              </w:rPr>
            </w:pPr>
            <w:r>
              <w:rPr>
                <w:b/>
                <w:bCs/>
                <w:sz w:val="18"/>
                <w:szCs w:val="18"/>
              </w:rPr>
              <w:t>教室数</w:t>
            </w:r>
          </w:p>
        </w:tc>
        <w:tc>
          <w:tcPr>
            <w:tcW w:w="0" w:type="auto"/>
            <w:tcBorders>
              <w:top w:val="outset" w:color="auto" w:sz="6" w:space="0"/>
              <w:left w:val="outset" w:color="auto" w:sz="6" w:space="0"/>
              <w:bottom w:val="outset" w:color="auto" w:sz="6" w:space="0"/>
              <w:right w:val="outset" w:color="auto" w:sz="6" w:space="0"/>
            </w:tcBorders>
            <w:vAlign w:val="center"/>
          </w:tcPr>
          <w:p w14:paraId="2FB5C2A9">
            <w:pPr>
              <w:ind w:firstLine="0" w:firstLineChars="0"/>
              <w:rPr>
                <w:b/>
                <w:bCs/>
                <w:sz w:val="18"/>
                <w:szCs w:val="18"/>
              </w:rPr>
            </w:pPr>
            <w:r>
              <w:rPr>
                <w:b/>
                <w:bCs/>
                <w:sz w:val="18"/>
                <w:szCs w:val="18"/>
              </w:rPr>
              <w:t>交互型设备教室数</w:t>
            </w:r>
          </w:p>
        </w:tc>
        <w:tc>
          <w:tcPr>
            <w:tcW w:w="0" w:type="auto"/>
            <w:tcBorders>
              <w:top w:val="outset" w:color="auto" w:sz="6" w:space="0"/>
              <w:left w:val="outset" w:color="auto" w:sz="6" w:space="0"/>
              <w:bottom w:val="outset" w:color="auto" w:sz="6" w:space="0"/>
              <w:right w:val="outset" w:color="auto" w:sz="6" w:space="0"/>
            </w:tcBorders>
            <w:vAlign w:val="center"/>
          </w:tcPr>
          <w:p w14:paraId="410B5A21">
            <w:pPr>
              <w:ind w:firstLine="0" w:firstLineChars="0"/>
              <w:rPr>
                <w:b/>
                <w:bCs/>
                <w:sz w:val="18"/>
                <w:szCs w:val="18"/>
              </w:rPr>
            </w:pPr>
            <w:r>
              <w:rPr>
                <w:b/>
                <w:bCs/>
                <w:sz w:val="18"/>
                <w:szCs w:val="18"/>
              </w:rPr>
              <w:t>其占教室数的比例</w:t>
            </w:r>
          </w:p>
        </w:tc>
        <w:tc>
          <w:tcPr>
            <w:tcW w:w="0" w:type="auto"/>
            <w:tcBorders>
              <w:top w:val="outset" w:color="auto" w:sz="6" w:space="0"/>
              <w:left w:val="outset" w:color="auto" w:sz="6" w:space="0"/>
              <w:bottom w:val="outset" w:color="auto" w:sz="6" w:space="0"/>
              <w:right w:val="outset" w:color="auto" w:sz="6" w:space="0"/>
            </w:tcBorders>
            <w:vAlign w:val="center"/>
          </w:tcPr>
          <w:p w14:paraId="15DC722A">
            <w:pPr>
              <w:ind w:firstLine="0" w:firstLineChars="0"/>
              <w:rPr>
                <w:b/>
                <w:bCs/>
                <w:sz w:val="18"/>
                <w:szCs w:val="18"/>
              </w:rPr>
            </w:pPr>
            <w:r>
              <w:rPr>
                <w:b/>
                <w:bCs/>
                <w:sz w:val="18"/>
                <w:szCs w:val="18"/>
              </w:rPr>
              <w:t>其中能上网教室数</w:t>
            </w:r>
          </w:p>
        </w:tc>
        <w:tc>
          <w:tcPr>
            <w:tcW w:w="0" w:type="auto"/>
            <w:tcBorders>
              <w:top w:val="outset" w:color="auto" w:sz="6" w:space="0"/>
              <w:left w:val="outset" w:color="auto" w:sz="6" w:space="0"/>
              <w:bottom w:val="outset" w:color="auto" w:sz="6" w:space="0"/>
              <w:right w:val="outset" w:color="auto" w:sz="6" w:space="0"/>
            </w:tcBorders>
            <w:vAlign w:val="center"/>
          </w:tcPr>
          <w:p w14:paraId="45DB4627">
            <w:pPr>
              <w:ind w:firstLine="0" w:firstLineChars="0"/>
              <w:rPr>
                <w:b/>
                <w:bCs/>
                <w:sz w:val="18"/>
                <w:szCs w:val="18"/>
              </w:rPr>
            </w:pPr>
            <w:r>
              <w:rPr>
                <w:b/>
                <w:bCs/>
                <w:sz w:val="18"/>
                <w:szCs w:val="18"/>
              </w:rPr>
              <w:t>占交互型教室的比例</w:t>
            </w:r>
          </w:p>
        </w:tc>
        <w:tc>
          <w:tcPr>
            <w:tcW w:w="0" w:type="auto"/>
            <w:tcBorders>
              <w:top w:val="outset" w:color="auto" w:sz="6" w:space="0"/>
              <w:left w:val="outset" w:color="auto" w:sz="6" w:space="0"/>
              <w:bottom w:val="outset" w:color="auto" w:sz="6" w:space="0"/>
              <w:right w:val="outset" w:color="auto" w:sz="6" w:space="0"/>
            </w:tcBorders>
            <w:vAlign w:val="center"/>
          </w:tcPr>
          <w:p w14:paraId="336DF2D0">
            <w:pPr>
              <w:ind w:firstLine="0" w:firstLineChars="0"/>
              <w:rPr>
                <w:b/>
                <w:bCs/>
                <w:sz w:val="18"/>
                <w:szCs w:val="18"/>
              </w:rPr>
            </w:pPr>
            <w:r>
              <w:rPr>
                <w:b/>
                <w:bCs/>
                <w:sz w:val="18"/>
                <w:szCs w:val="18"/>
              </w:rPr>
              <w:t>展示型设备教室数</w:t>
            </w:r>
          </w:p>
        </w:tc>
        <w:tc>
          <w:tcPr>
            <w:tcW w:w="0" w:type="auto"/>
            <w:tcBorders>
              <w:top w:val="outset" w:color="auto" w:sz="6" w:space="0"/>
              <w:left w:val="outset" w:color="auto" w:sz="6" w:space="0"/>
              <w:bottom w:val="outset" w:color="auto" w:sz="6" w:space="0"/>
              <w:right w:val="outset" w:color="auto" w:sz="6" w:space="0"/>
            </w:tcBorders>
            <w:vAlign w:val="center"/>
          </w:tcPr>
          <w:p w14:paraId="6131DD26">
            <w:pPr>
              <w:ind w:firstLine="0" w:firstLineChars="0"/>
              <w:rPr>
                <w:b/>
                <w:bCs/>
                <w:sz w:val="18"/>
                <w:szCs w:val="18"/>
              </w:rPr>
            </w:pPr>
            <w:r>
              <w:rPr>
                <w:b/>
                <w:bCs/>
                <w:sz w:val="18"/>
                <w:szCs w:val="18"/>
              </w:rPr>
              <w:t>占教室数的比例</w:t>
            </w:r>
          </w:p>
        </w:tc>
        <w:tc>
          <w:tcPr>
            <w:tcW w:w="0" w:type="auto"/>
            <w:tcBorders>
              <w:top w:val="outset" w:color="auto" w:sz="6" w:space="0"/>
              <w:left w:val="outset" w:color="auto" w:sz="6" w:space="0"/>
              <w:bottom w:val="outset" w:color="auto" w:sz="6" w:space="0"/>
              <w:right w:val="outset" w:color="auto" w:sz="6" w:space="0"/>
            </w:tcBorders>
            <w:vAlign w:val="center"/>
          </w:tcPr>
          <w:p w14:paraId="0D60D768">
            <w:pPr>
              <w:ind w:firstLine="0" w:firstLineChars="0"/>
              <w:rPr>
                <w:b/>
                <w:bCs/>
                <w:sz w:val="18"/>
                <w:szCs w:val="18"/>
              </w:rPr>
            </w:pPr>
            <w:r>
              <w:rPr>
                <w:b/>
                <w:bCs/>
                <w:sz w:val="18"/>
                <w:szCs w:val="18"/>
              </w:rPr>
              <w:t>其中能上网教室数</w:t>
            </w:r>
          </w:p>
        </w:tc>
        <w:tc>
          <w:tcPr>
            <w:tcW w:w="0" w:type="auto"/>
            <w:tcBorders>
              <w:top w:val="outset" w:color="auto" w:sz="6" w:space="0"/>
              <w:left w:val="outset" w:color="auto" w:sz="6" w:space="0"/>
              <w:bottom w:val="outset" w:color="auto" w:sz="6" w:space="0"/>
              <w:right w:val="outset" w:color="auto" w:sz="6" w:space="0"/>
            </w:tcBorders>
            <w:vAlign w:val="center"/>
          </w:tcPr>
          <w:p w14:paraId="0CEEBDAC">
            <w:pPr>
              <w:ind w:firstLine="0" w:firstLineChars="0"/>
              <w:rPr>
                <w:b/>
                <w:bCs/>
                <w:sz w:val="18"/>
                <w:szCs w:val="18"/>
              </w:rPr>
            </w:pPr>
            <w:r>
              <w:rPr>
                <w:b/>
                <w:bCs/>
                <w:sz w:val="18"/>
                <w:szCs w:val="18"/>
              </w:rPr>
              <w:t>占展示型教室的比例</w:t>
            </w:r>
          </w:p>
        </w:tc>
        <w:tc>
          <w:tcPr>
            <w:tcW w:w="0" w:type="auto"/>
            <w:tcBorders>
              <w:top w:val="outset" w:color="auto" w:sz="6" w:space="0"/>
              <w:left w:val="outset" w:color="auto" w:sz="6" w:space="0"/>
              <w:bottom w:val="outset" w:color="auto" w:sz="6" w:space="0"/>
              <w:right w:val="outset" w:color="auto" w:sz="6" w:space="0"/>
            </w:tcBorders>
            <w:vAlign w:val="center"/>
          </w:tcPr>
          <w:p w14:paraId="739DEDD5">
            <w:pPr>
              <w:ind w:firstLine="0" w:firstLineChars="0"/>
              <w:rPr>
                <w:b/>
                <w:bCs/>
                <w:sz w:val="18"/>
                <w:szCs w:val="18"/>
              </w:rPr>
            </w:pPr>
            <w:r>
              <w:rPr>
                <w:b/>
                <w:bCs/>
                <w:sz w:val="18"/>
                <w:szCs w:val="18"/>
              </w:rPr>
              <w:t>学校空间数</w:t>
            </w:r>
          </w:p>
        </w:tc>
        <w:tc>
          <w:tcPr>
            <w:tcW w:w="0" w:type="auto"/>
            <w:tcBorders>
              <w:top w:val="outset" w:color="auto" w:sz="6" w:space="0"/>
              <w:left w:val="outset" w:color="auto" w:sz="6" w:space="0"/>
              <w:bottom w:val="outset" w:color="auto" w:sz="6" w:space="0"/>
              <w:right w:val="outset" w:color="auto" w:sz="6" w:space="0"/>
            </w:tcBorders>
            <w:vAlign w:val="center"/>
          </w:tcPr>
          <w:p w14:paraId="40FD6B2D">
            <w:pPr>
              <w:ind w:firstLine="0" w:firstLineChars="0"/>
              <w:rPr>
                <w:b/>
                <w:bCs/>
                <w:sz w:val="18"/>
                <w:szCs w:val="18"/>
              </w:rPr>
            </w:pPr>
            <w:r>
              <w:rPr>
                <w:b/>
                <w:bCs/>
                <w:sz w:val="18"/>
                <w:szCs w:val="18"/>
              </w:rPr>
              <w:t>教师空间数</w:t>
            </w:r>
          </w:p>
        </w:tc>
        <w:tc>
          <w:tcPr>
            <w:tcW w:w="0" w:type="auto"/>
            <w:tcBorders>
              <w:top w:val="outset" w:color="auto" w:sz="6" w:space="0"/>
              <w:left w:val="outset" w:color="auto" w:sz="6" w:space="0"/>
              <w:bottom w:val="outset" w:color="auto" w:sz="6" w:space="0"/>
              <w:right w:val="outset" w:color="auto" w:sz="6" w:space="0"/>
            </w:tcBorders>
            <w:vAlign w:val="center"/>
          </w:tcPr>
          <w:p w14:paraId="221DA64F">
            <w:pPr>
              <w:ind w:firstLine="0" w:firstLineChars="0"/>
              <w:rPr>
                <w:b/>
                <w:bCs/>
                <w:sz w:val="18"/>
                <w:szCs w:val="18"/>
              </w:rPr>
            </w:pPr>
            <w:r>
              <w:rPr>
                <w:b/>
                <w:bCs/>
                <w:sz w:val="18"/>
                <w:szCs w:val="18"/>
              </w:rPr>
              <w:t>占教师数的比例</w:t>
            </w:r>
          </w:p>
        </w:tc>
        <w:tc>
          <w:tcPr>
            <w:tcW w:w="0" w:type="auto"/>
            <w:tcBorders>
              <w:top w:val="outset" w:color="auto" w:sz="6" w:space="0"/>
              <w:left w:val="outset" w:color="auto" w:sz="6" w:space="0"/>
              <w:bottom w:val="outset" w:color="auto" w:sz="6" w:space="0"/>
              <w:right w:val="outset" w:color="auto" w:sz="6" w:space="0"/>
            </w:tcBorders>
            <w:vAlign w:val="center"/>
          </w:tcPr>
          <w:p w14:paraId="31B6E195">
            <w:pPr>
              <w:ind w:firstLine="0" w:firstLineChars="0"/>
              <w:rPr>
                <w:b/>
                <w:bCs/>
                <w:sz w:val="18"/>
                <w:szCs w:val="18"/>
              </w:rPr>
            </w:pPr>
            <w:r>
              <w:rPr>
                <w:b/>
                <w:bCs/>
                <w:sz w:val="18"/>
                <w:szCs w:val="18"/>
              </w:rPr>
              <w:t>学生空间数</w:t>
            </w:r>
          </w:p>
        </w:tc>
        <w:tc>
          <w:tcPr>
            <w:tcW w:w="0" w:type="auto"/>
            <w:tcBorders>
              <w:top w:val="outset" w:color="auto" w:sz="6" w:space="0"/>
              <w:left w:val="outset" w:color="auto" w:sz="6" w:space="0"/>
              <w:bottom w:val="outset" w:color="auto" w:sz="6" w:space="0"/>
              <w:right w:val="outset" w:color="auto" w:sz="6" w:space="0"/>
            </w:tcBorders>
            <w:vAlign w:val="center"/>
          </w:tcPr>
          <w:p w14:paraId="658B93FD">
            <w:pPr>
              <w:ind w:firstLine="0" w:firstLineChars="0"/>
              <w:rPr>
                <w:b/>
                <w:bCs/>
                <w:sz w:val="18"/>
                <w:szCs w:val="18"/>
              </w:rPr>
            </w:pPr>
            <w:r>
              <w:rPr>
                <w:b/>
                <w:bCs/>
                <w:sz w:val="18"/>
                <w:szCs w:val="18"/>
              </w:rPr>
              <w:t>占学生数的比例</w:t>
            </w:r>
          </w:p>
        </w:tc>
      </w:tr>
      <w:tr w14:paraId="1B496752">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6D3FF98B">
            <w:pPr>
              <w:ind w:firstLine="0" w:firstLineChars="0"/>
              <w:jc w:val="left"/>
              <w:rPr>
                <w:sz w:val="18"/>
                <w:szCs w:val="18"/>
              </w:rPr>
            </w:pPr>
            <w:r>
              <w:rPr>
                <w:rFonts w:hint="eastAsia"/>
                <w:sz w:val="18"/>
                <w:szCs w:val="18"/>
              </w:rPr>
              <w:t>2</w:t>
            </w:r>
            <w:r>
              <w:rPr>
                <w:sz w:val="18"/>
                <w:szCs w:val="18"/>
              </w:rPr>
              <w:t>020</w:t>
            </w:r>
          </w:p>
        </w:tc>
        <w:tc>
          <w:tcPr>
            <w:tcW w:w="0" w:type="auto"/>
            <w:tcBorders>
              <w:top w:val="outset" w:color="auto" w:sz="6" w:space="0"/>
              <w:left w:val="outset" w:color="auto" w:sz="6" w:space="0"/>
              <w:bottom w:val="outset" w:color="auto" w:sz="6" w:space="0"/>
              <w:right w:val="outset" w:color="auto" w:sz="6" w:space="0"/>
            </w:tcBorders>
            <w:vAlign w:val="center"/>
          </w:tcPr>
          <w:p w14:paraId="661BA5E0">
            <w:pPr>
              <w:ind w:firstLine="0" w:firstLineChars="0"/>
              <w:jc w:val="left"/>
              <w:rPr>
                <w:sz w:val="18"/>
                <w:szCs w:val="18"/>
              </w:rPr>
            </w:pPr>
            <w:r>
              <w:rPr>
                <w:rFonts w:hint="eastAsia"/>
                <w:sz w:val="18"/>
                <w:szCs w:val="18"/>
              </w:rPr>
              <w:t>1</w:t>
            </w:r>
            <w:r>
              <w:rPr>
                <w:sz w:val="18"/>
                <w:szCs w:val="18"/>
              </w:rPr>
              <w:t>31</w:t>
            </w:r>
          </w:p>
        </w:tc>
        <w:tc>
          <w:tcPr>
            <w:tcW w:w="0" w:type="auto"/>
            <w:tcBorders>
              <w:top w:val="outset" w:color="auto" w:sz="6" w:space="0"/>
              <w:left w:val="outset" w:color="auto" w:sz="6" w:space="0"/>
              <w:bottom w:val="outset" w:color="auto" w:sz="6" w:space="0"/>
              <w:right w:val="outset" w:color="auto" w:sz="6" w:space="0"/>
            </w:tcBorders>
            <w:vAlign w:val="center"/>
          </w:tcPr>
          <w:p w14:paraId="543011BB">
            <w:pPr>
              <w:ind w:firstLine="0" w:firstLineChars="0"/>
              <w:jc w:val="left"/>
              <w:rPr>
                <w:sz w:val="18"/>
                <w:szCs w:val="18"/>
              </w:rPr>
            </w:pPr>
            <w:r>
              <w:rPr>
                <w:rFonts w:hint="eastAsia"/>
                <w:sz w:val="18"/>
                <w:szCs w:val="18"/>
              </w:rPr>
              <w:t>1</w:t>
            </w:r>
            <w:r>
              <w:rPr>
                <w:sz w:val="18"/>
                <w:szCs w:val="18"/>
              </w:rPr>
              <w:t>488</w:t>
            </w:r>
          </w:p>
        </w:tc>
        <w:tc>
          <w:tcPr>
            <w:tcW w:w="0" w:type="auto"/>
            <w:tcBorders>
              <w:top w:val="outset" w:color="auto" w:sz="6" w:space="0"/>
              <w:left w:val="outset" w:color="auto" w:sz="6" w:space="0"/>
              <w:bottom w:val="outset" w:color="auto" w:sz="6" w:space="0"/>
              <w:right w:val="outset" w:color="auto" w:sz="6" w:space="0"/>
            </w:tcBorders>
            <w:vAlign w:val="center"/>
          </w:tcPr>
          <w:p w14:paraId="6074BBF8">
            <w:pPr>
              <w:ind w:firstLine="0" w:firstLineChars="0"/>
              <w:jc w:val="left"/>
              <w:rPr>
                <w:sz w:val="18"/>
                <w:szCs w:val="18"/>
              </w:rPr>
            </w:pPr>
            <w:r>
              <w:rPr>
                <w:rFonts w:hint="eastAsia"/>
                <w:sz w:val="18"/>
                <w:szCs w:val="18"/>
              </w:rPr>
              <w:t>1</w:t>
            </w:r>
          </w:p>
        </w:tc>
        <w:tc>
          <w:tcPr>
            <w:tcW w:w="0" w:type="auto"/>
            <w:tcBorders>
              <w:top w:val="outset" w:color="auto" w:sz="6" w:space="0"/>
              <w:left w:val="outset" w:color="auto" w:sz="6" w:space="0"/>
              <w:bottom w:val="outset" w:color="auto" w:sz="6" w:space="0"/>
              <w:right w:val="outset" w:color="auto" w:sz="6" w:space="0"/>
            </w:tcBorders>
            <w:vAlign w:val="center"/>
          </w:tcPr>
          <w:p w14:paraId="628795C3">
            <w:pPr>
              <w:ind w:firstLine="0" w:firstLineChars="0"/>
              <w:jc w:val="left"/>
              <w:rPr>
                <w:sz w:val="18"/>
                <w:szCs w:val="18"/>
              </w:rPr>
            </w:pPr>
            <w:r>
              <w:rPr>
                <w:rFonts w:hint="eastAsia"/>
                <w:sz w:val="18"/>
                <w:szCs w:val="18"/>
              </w:rPr>
              <w:t>1</w:t>
            </w:r>
          </w:p>
        </w:tc>
        <w:tc>
          <w:tcPr>
            <w:tcW w:w="0" w:type="auto"/>
            <w:tcBorders>
              <w:top w:val="outset" w:color="auto" w:sz="6" w:space="0"/>
              <w:left w:val="outset" w:color="auto" w:sz="6" w:space="0"/>
              <w:bottom w:val="outset" w:color="auto" w:sz="6" w:space="0"/>
              <w:right w:val="outset" w:color="auto" w:sz="6" w:space="0"/>
            </w:tcBorders>
            <w:vAlign w:val="center"/>
          </w:tcPr>
          <w:p w14:paraId="26D1828F">
            <w:pPr>
              <w:ind w:firstLine="0" w:firstLineChars="0"/>
              <w:jc w:val="left"/>
              <w:rPr>
                <w:sz w:val="18"/>
                <w:szCs w:val="18"/>
              </w:rPr>
            </w:pPr>
            <w:r>
              <w:rPr>
                <w:rFonts w:hint="eastAsia"/>
                <w:sz w:val="18"/>
                <w:szCs w:val="18"/>
              </w:rPr>
              <w:t>2</w:t>
            </w:r>
          </w:p>
        </w:tc>
        <w:tc>
          <w:tcPr>
            <w:tcW w:w="0" w:type="auto"/>
            <w:tcBorders>
              <w:top w:val="outset" w:color="auto" w:sz="6" w:space="0"/>
              <w:left w:val="outset" w:color="auto" w:sz="6" w:space="0"/>
              <w:bottom w:val="outset" w:color="auto" w:sz="6" w:space="0"/>
              <w:right w:val="outset" w:color="auto" w:sz="6" w:space="0"/>
            </w:tcBorders>
            <w:vAlign w:val="center"/>
          </w:tcPr>
          <w:p w14:paraId="3AD9C910">
            <w:pPr>
              <w:ind w:firstLine="0" w:firstLineChars="0"/>
              <w:jc w:val="left"/>
              <w:rPr>
                <w:sz w:val="18"/>
                <w:szCs w:val="18"/>
              </w:rPr>
            </w:pPr>
            <w:r>
              <w:rPr>
                <w:rFonts w:hint="eastAsia"/>
                <w:sz w:val="18"/>
                <w:szCs w:val="18"/>
              </w:rPr>
              <w:t>5</w:t>
            </w:r>
            <w:r>
              <w:rPr>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14:paraId="6A2ED26A">
            <w:pPr>
              <w:ind w:firstLine="0" w:firstLineChars="0"/>
              <w:jc w:val="left"/>
              <w:rPr>
                <w:sz w:val="18"/>
                <w:szCs w:val="18"/>
              </w:rPr>
            </w:pPr>
            <w:r>
              <w:rPr>
                <w:rFonts w:hint="eastAsia"/>
                <w:sz w:val="18"/>
                <w:szCs w:val="18"/>
              </w:rPr>
              <w:t>5</w:t>
            </w:r>
            <w:r>
              <w:rPr>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14:paraId="362D6A6C">
            <w:pPr>
              <w:ind w:firstLine="0" w:firstLineChars="0"/>
              <w:jc w:val="left"/>
              <w:rPr>
                <w:sz w:val="18"/>
                <w:szCs w:val="18"/>
              </w:rPr>
            </w:pPr>
            <w:r>
              <w:rPr>
                <w:rFonts w:hint="eastAsia"/>
                <w:sz w:val="18"/>
                <w:szCs w:val="18"/>
              </w:rPr>
              <w:t>1</w:t>
            </w:r>
            <w:r>
              <w:rPr>
                <w:sz w:val="18"/>
                <w:szCs w:val="18"/>
              </w:rPr>
              <w:t>00%</w:t>
            </w:r>
          </w:p>
        </w:tc>
        <w:tc>
          <w:tcPr>
            <w:tcW w:w="0" w:type="auto"/>
            <w:tcBorders>
              <w:top w:val="outset" w:color="auto" w:sz="6" w:space="0"/>
              <w:left w:val="outset" w:color="auto" w:sz="6" w:space="0"/>
              <w:bottom w:val="outset" w:color="auto" w:sz="6" w:space="0"/>
              <w:right w:val="outset" w:color="auto" w:sz="6" w:space="0"/>
            </w:tcBorders>
            <w:vAlign w:val="center"/>
          </w:tcPr>
          <w:p w14:paraId="3064D3C8">
            <w:pPr>
              <w:ind w:firstLine="0" w:firstLineChars="0"/>
              <w:jc w:val="left"/>
              <w:rPr>
                <w:sz w:val="18"/>
                <w:szCs w:val="18"/>
              </w:rPr>
            </w:pPr>
            <w:r>
              <w:rPr>
                <w:rFonts w:hint="eastAsia"/>
                <w:sz w:val="18"/>
                <w:szCs w:val="18"/>
              </w:rPr>
              <w:t>5</w:t>
            </w:r>
            <w:r>
              <w:rPr>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14:paraId="47824499">
            <w:pPr>
              <w:ind w:firstLine="0" w:firstLineChars="0"/>
              <w:jc w:val="left"/>
              <w:rPr>
                <w:sz w:val="18"/>
                <w:szCs w:val="18"/>
              </w:rPr>
            </w:pPr>
            <w:r>
              <w:rPr>
                <w:rFonts w:hint="eastAsia"/>
                <w:sz w:val="18"/>
                <w:szCs w:val="18"/>
              </w:rPr>
              <w:t>1</w:t>
            </w:r>
            <w:r>
              <w:rPr>
                <w:sz w:val="18"/>
                <w:szCs w:val="18"/>
              </w:rPr>
              <w:t>00%</w:t>
            </w:r>
          </w:p>
        </w:tc>
        <w:tc>
          <w:tcPr>
            <w:tcW w:w="0" w:type="auto"/>
            <w:tcBorders>
              <w:top w:val="outset" w:color="auto" w:sz="6" w:space="0"/>
              <w:left w:val="outset" w:color="auto" w:sz="6" w:space="0"/>
              <w:bottom w:val="outset" w:color="auto" w:sz="6" w:space="0"/>
              <w:right w:val="outset" w:color="auto" w:sz="6" w:space="0"/>
            </w:tcBorders>
            <w:vAlign w:val="center"/>
          </w:tcPr>
          <w:p w14:paraId="041A9B3C">
            <w:pPr>
              <w:ind w:firstLine="0" w:firstLineChars="0"/>
              <w:jc w:val="left"/>
              <w:rPr>
                <w:sz w:val="18"/>
                <w:szCs w:val="18"/>
              </w:rPr>
            </w:pPr>
            <w:r>
              <w:rPr>
                <w:rFonts w:hint="eastAsia"/>
                <w:sz w:val="18"/>
                <w:szCs w:val="18"/>
              </w:rPr>
              <w:t>5</w:t>
            </w:r>
            <w:r>
              <w:rPr>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14:paraId="023F051D">
            <w:pPr>
              <w:ind w:firstLine="0" w:firstLineChars="0"/>
              <w:jc w:val="left"/>
              <w:rPr>
                <w:sz w:val="18"/>
                <w:szCs w:val="18"/>
              </w:rPr>
            </w:pPr>
            <w:r>
              <w:rPr>
                <w:rFonts w:hint="eastAsia"/>
                <w:sz w:val="18"/>
                <w:szCs w:val="18"/>
              </w:rPr>
              <w:t>1</w:t>
            </w:r>
            <w:r>
              <w:rPr>
                <w:sz w:val="18"/>
                <w:szCs w:val="18"/>
              </w:rPr>
              <w:t>00%</w:t>
            </w:r>
          </w:p>
        </w:tc>
        <w:tc>
          <w:tcPr>
            <w:tcW w:w="0" w:type="auto"/>
            <w:tcBorders>
              <w:top w:val="outset" w:color="auto" w:sz="6" w:space="0"/>
              <w:left w:val="outset" w:color="auto" w:sz="6" w:space="0"/>
              <w:bottom w:val="outset" w:color="auto" w:sz="6" w:space="0"/>
              <w:right w:val="outset" w:color="auto" w:sz="6" w:space="0"/>
            </w:tcBorders>
            <w:vAlign w:val="center"/>
          </w:tcPr>
          <w:p w14:paraId="26E40C68">
            <w:pPr>
              <w:ind w:firstLine="0" w:firstLineChars="0"/>
              <w:jc w:val="left"/>
              <w:rPr>
                <w:sz w:val="18"/>
                <w:szCs w:val="18"/>
              </w:rPr>
            </w:pPr>
            <w:r>
              <w:rPr>
                <w:rFonts w:hint="eastAsia"/>
                <w:sz w:val="18"/>
                <w:szCs w:val="18"/>
              </w:rPr>
              <w:t>5</w:t>
            </w:r>
            <w:r>
              <w:rPr>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14:paraId="02A7A9C5">
            <w:pPr>
              <w:ind w:firstLine="0" w:firstLineChars="0"/>
              <w:jc w:val="left"/>
              <w:rPr>
                <w:sz w:val="18"/>
                <w:szCs w:val="18"/>
              </w:rPr>
            </w:pPr>
            <w:r>
              <w:rPr>
                <w:rFonts w:hint="eastAsia"/>
                <w:sz w:val="18"/>
                <w:szCs w:val="18"/>
              </w:rPr>
              <w:t>1</w:t>
            </w:r>
            <w:r>
              <w:rPr>
                <w:sz w:val="18"/>
                <w:szCs w:val="18"/>
              </w:rPr>
              <w:t>00%</w:t>
            </w:r>
          </w:p>
        </w:tc>
        <w:tc>
          <w:tcPr>
            <w:tcW w:w="0" w:type="auto"/>
            <w:tcBorders>
              <w:top w:val="outset" w:color="auto" w:sz="6" w:space="0"/>
              <w:left w:val="outset" w:color="auto" w:sz="6" w:space="0"/>
              <w:bottom w:val="outset" w:color="auto" w:sz="6" w:space="0"/>
              <w:right w:val="outset" w:color="auto" w:sz="6" w:space="0"/>
            </w:tcBorders>
            <w:vAlign w:val="center"/>
          </w:tcPr>
          <w:p w14:paraId="528D03C7">
            <w:pPr>
              <w:ind w:firstLine="0" w:firstLineChars="0"/>
              <w:jc w:val="left"/>
              <w:rPr>
                <w:sz w:val="18"/>
                <w:szCs w:val="18"/>
              </w:rPr>
            </w:pPr>
            <w:r>
              <w:rPr>
                <w:rFonts w:hint="eastAsia"/>
                <w:sz w:val="18"/>
                <w:szCs w:val="18"/>
              </w:rPr>
              <w:t>3</w:t>
            </w:r>
          </w:p>
        </w:tc>
        <w:tc>
          <w:tcPr>
            <w:tcW w:w="0" w:type="auto"/>
            <w:tcBorders>
              <w:top w:val="outset" w:color="auto" w:sz="6" w:space="0"/>
              <w:left w:val="outset" w:color="auto" w:sz="6" w:space="0"/>
              <w:bottom w:val="outset" w:color="auto" w:sz="6" w:space="0"/>
              <w:right w:val="outset" w:color="auto" w:sz="6" w:space="0"/>
            </w:tcBorders>
            <w:vAlign w:val="center"/>
          </w:tcPr>
          <w:p w14:paraId="74575593">
            <w:pPr>
              <w:ind w:firstLine="0" w:firstLineChars="0"/>
              <w:jc w:val="left"/>
              <w:rPr>
                <w:sz w:val="18"/>
                <w:szCs w:val="18"/>
              </w:rPr>
            </w:pPr>
            <w:r>
              <w:rPr>
                <w:rFonts w:hint="eastAsia"/>
                <w:sz w:val="18"/>
                <w:szCs w:val="18"/>
              </w:rPr>
              <w:t>3</w:t>
            </w:r>
          </w:p>
        </w:tc>
        <w:tc>
          <w:tcPr>
            <w:tcW w:w="0" w:type="auto"/>
            <w:tcBorders>
              <w:top w:val="outset" w:color="auto" w:sz="6" w:space="0"/>
              <w:left w:val="outset" w:color="auto" w:sz="6" w:space="0"/>
              <w:bottom w:val="outset" w:color="auto" w:sz="6" w:space="0"/>
              <w:right w:val="outset" w:color="auto" w:sz="6" w:space="0"/>
            </w:tcBorders>
            <w:vAlign w:val="center"/>
          </w:tcPr>
          <w:p w14:paraId="79DCABE7">
            <w:pPr>
              <w:ind w:firstLine="360"/>
              <w:jc w:val="left"/>
              <w:rPr>
                <w:sz w:val="18"/>
                <w:szCs w:val="18"/>
              </w:rPr>
            </w:pPr>
            <w:r>
              <w:rPr>
                <w:rFonts w:hint="eastAsia"/>
                <w:sz w:val="18"/>
                <w:szCs w:val="18"/>
              </w:rPr>
              <w:t>2</w:t>
            </w:r>
            <w:r>
              <w:rPr>
                <w:sz w:val="18"/>
                <w:szCs w:val="18"/>
              </w:rPr>
              <w:t>.29%</w:t>
            </w:r>
          </w:p>
        </w:tc>
        <w:tc>
          <w:tcPr>
            <w:tcW w:w="0" w:type="auto"/>
            <w:tcBorders>
              <w:top w:val="outset" w:color="auto" w:sz="6" w:space="0"/>
              <w:left w:val="outset" w:color="auto" w:sz="6" w:space="0"/>
              <w:bottom w:val="outset" w:color="auto" w:sz="6" w:space="0"/>
              <w:right w:val="outset" w:color="auto" w:sz="6" w:space="0"/>
            </w:tcBorders>
            <w:vAlign w:val="center"/>
          </w:tcPr>
          <w:p w14:paraId="0E87B663">
            <w:pPr>
              <w:ind w:firstLine="0" w:firstLineChars="0"/>
              <w:jc w:val="left"/>
              <w:rPr>
                <w:sz w:val="18"/>
                <w:szCs w:val="18"/>
              </w:rPr>
            </w:pPr>
            <w:r>
              <w:rPr>
                <w:rFonts w:hint="eastAsia"/>
                <w:sz w:val="18"/>
                <w:szCs w:val="18"/>
              </w:rPr>
              <w:t>3</w:t>
            </w:r>
          </w:p>
        </w:tc>
        <w:tc>
          <w:tcPr>
            <w:tcW w:w="0" w:type="auto"/>
            <w:tcBorders>
              <w:top w:val="outset" w:color="auto" w:sz="6" w:space="0"/>
              <w:left w:val="outset" w:color="auto" w:sz="6" w:space="0"/>
              <w:bottom w:val="outset" w:color="auto" w:sz="6" w:space="0"/>
              <w:right w:val="outset" w:color="auto" w:sz="6" w:space="0"/>
            </w:tcBorders>
            <w:vAlign w:val="center"/>
          </w:tcPr>
          <w:p w14:paraId="19AD94DB">
            <w:pPr>
              <w:ind w:firstLine="0" w:firstLineChars="0"/>
              <w:jc w:val="left"/>
              <w:rPr>
                <w:sz w:val="18"/>
                <w:szCs w:val="18"/>
              </w:rPr>
            </w:pPr>
            <w:r>
              <w:rPr>
                <w:rFonts w:hint="eastAsia"/>
                <w:sz w:val="18"/>
                <w:szCs w:val="18"/>
              </w:rPr>
              <w:t>0</w:t>
            </w:r>
            <w:r>
              <w:rPr>
                <w:sz w:val="18"/>
                <w:szCs w:val="18"/>
              </w:rPr>
              <w:t>.2%</w:t>
            </w:r>
          </w:p>
        </w:tc>
      </w:tr>
      <w:tr w14:paraId="56F8047E">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vAlign w:val="center"/>
          </w:tcPr>
          <w:p w14:paraId="20700B50">
            <w:pPr>
              <w:ind w:firstLine="0" w:firstLineChars="0"/>
              <w:rPr>
                <w:sz w:val="18"/>
                <w:szCs w:val="18"/>
              </w:rPr>
            </w:pPr>
            <w:r>
              <w:rPr>
                <w:rFonts w:hint="eastAsia"/>
                <w:sz w:val="18"/>
                <w:szCs w:val="18"/>
              </w:rPr>
              <w:t>2</w:t>
            </w:r>
            <w:r>
              <w:rPr>
                <w:sz w:val="18"/>
                <w:szCs w:val="18"/>
              </w:rPr>
              <w:t>021</w:t>
            </w:r>
          </w:p>
        </w:tc>
        <w:tc>
          <w:tcPr>
            <w:tcW w:w="0" w:type="auto"/>
            <w:tcBorders>
              <w:top w:val="outset" w:color="auto" w:sz="6" w:space="0"/>
              <w:left w:val="outset" w:color="auto" w:sz="6" w:space="0"/>
              <w:bottom w:val="outset" w:color="auto" w:sz="6" w:space="0"/>
              <w:right w:val="outset" w:color="auto" w:sz="6" w:space="0"/>
            </w:tcBorders>
            <w:vAlign w:val="center"/>
          </w:tcPr>
          <w:p w14:paraId="64F78323">
            <w:pPr>
              <w:ind w:firstLine="0" w:firstLineChars="0"/>
              <w:jc w:val="left"/>
              <w:rPr>
                <w:sz w:val="18"/>
                <w:szCs w:val="18"/>
              </w:rPr>
            </w:pPr>
            <w:r>
              <w:rPr>
                <w:rFonts w:hint="eastAsia"/>
                <w:sz w:val="18"/>
                <w:szCs w:val="18"/>
              </w:rPr>
              <w:t>1</w:t>
            </w:r>
            <w:r>
              <w:rPr>
                <w:sz w:val="18"/>
                <w:szCs w:val="18"/>
              </w:rPr>
              <w:t>38</w:t>
            </w:r>
          </w:p>
        </w:tc>
        <w:tc>
          <w:tcPr>
            <w:tcW w:w="0" w:type="auto"/>
            <w:tcBorders>
              <w:top w:val="outset" w:color="auto" w:sz="6" w:space="0"/>
              <w:left w:val="outset" w:color="auto" w:sz="6" w:space="0"/>
              <w:bottom w:val="outset" w:color="auto" w:sz="6" w:space="0"/>
              <w:right w:val="outset" w:color="auto" w:sz="6" w:space="0"/>
            </w:tcBorders>
            <w:vAlign w:val="center"/>
          </w:tcPr>
          <w:p w14:paraId="360CED90">
            <w:pPr>
              <w:ind w:firstLine="0" w:firstLineChars="0"/>
              <w:jc w:val="left"/>
              <w:rPr>
                <w:sz w:val="18"/>
                <w:szCs w:val="18"/>
              </w:rPr>
            </w:pPr>
            <w:r>
              <w:rPr>
                <w:rFonts w:hint="eastAsia"/>
                <w:sz w:val="18"/>
                <w:szCs w:val="18"/>
              </w:rPr>
              <w:t>1</w:t>
            </w:r>
            <w:r>
              <w:rPr>
                <w:sz w:val="18"/>
                <w:szCs w:val="18"/>
              </w:rPr>
              <w:t>660</w:t>
            </w:r>
          </w:p>
        </w:tc>
        <w:tc>
          <w:tcPr>
            <w:tcW w:w="0" w:type="auto"/>
            <w:tcBorders>
              <w:top w:val="outset" w:color="auto" w:sz="6" w:space="0"/>
              <w:left w:val="outset" w:color="auto" w:sz="6" w:space="0"/>
              <w:bottom w:val="outset" w:color="auto" w:sz="6" w:space="0"/>
              <w:right w:val="outset" w:color="auto" w:sz="6" w:space="0"/>
            </w:tcBorders>
            <w:vAlign w:val="center"/>
          </w:tcPr>
          <w:p w14:paraId="1056DD58">
            <w:pPr>
              <w:ind w:firstLine="0" w:firstLineChars="0"/>
              <w:jc w:val="left"/>
              <w:rPr>
                <w:sz w:val="18"/>
                <w:szCs w:val="18"/>
              </w:rPr>
            </w:pPr>
            <w:r>
              <w:rPr>
                <w:rFonts w:hint="eastAsia"/>
                <w:sz w:val="18"/>
                <w:szCs w:val="18"/>
              </w:rPr>
              <w:t>1</w:t>
            </w:r>
          </w:p>
        </w:tc>
        <w:tc>
          <w:tcPr>
            <w:tcW w:w="0" w:type="auto"/>
            <w:tcBorders>
              <w:top w:val="outset" w:color="auto" w:sz="6" w:space="0"/>
              <w:left w:val="outset" w:color="auto" w:sz="6" w:space="0"/>
              <w:bottom w:val="outset" w:color="auto" w:sz="6" w:space="0"/>
              <w:right w:val="outset" w:color="auto" w:sz="6" w:space="0"/>
            </w:tcBorders>
            <w:vAlign w:val="center"/>
          </w:tcPr>
          <w:p w14:paraId="681C4A2B">
            <w:pPr>
              <w:ind w:firstLine="0" w:firstLineChars="0"/>
              <w:jc w:val="left"/>
              <w:rPr>
                <w:sz w:val="18"/>
                <w:szCs w:val="18"/>
              </w:rPr>
            </w:pPr>
            <w:r>
              <w:rPr>
                <w:rFonts w:hint="eastAsia"/>
                <w:sz w:val="18"/>
                <w:szCs w:val="18"/>
              </w:rPr>
              <w:t>1</w:t>
            </w:r>
          </w:p>
        </w:tc>
        <w:tc>
          <w:tcPr>
            <w:tcW w:w="0" w:type="auto"/>
            <w:tcBorders>
              <w:top w:val="outset" w:color="auto" w:sz="6" w:space="0"/>
              <w:left w:val="outset" w:color="auto" w:sz="6" w:space="0"/>
              <w:bottom w:val="outset" w:color="auto" w:sz="6" w:space="0"/>
              <w:right w:val="outset" w:color="auto" w:sz="6" w:space="0"/>
            </w:tcBorders>
            <w:vAlign w:val="center"/>
          </w:tcPr>
          <w:p w14:paraId="09CCA15F">
            <w:pPr>
              <w:ind w:firstLine="0" w:firstLineChars="0"/>
              <w:jc w:val="left"/>
              <w:rPr>
                <w:sz w:val="18"/>
                <w:szCs w:val="18"/>
              </w:rPr>
            </w:pPr>
            <w:r>
              <w:rPr>
                <w:rFonts w:hint="eastAsia"/>
                <w:sz w:val="18"/>
                <w:szCs w:val="18"/>
              </w:rPr>
              <w:t>2</w:t>
            </w:r>
          </w:p>
        </w:tc>
        <w:tc>
          <w:tcPr>
            <w:tcW w:w="0" w:type="auto"/>
            <w:tcBorders>
              <w:top w:val="outset" w:color="auto" w:sz="6" w:space="0"/>
              <w:left w:val="outset" w:color="auto" w:sz="6" w:space="0"/>
              <w:bottom w:val="outset" w:color="auto" w:sz="6" w:space="0"/>
              <w:right w:val="outset" w:color="auto" w:sz="6" w:space="0"/>
            </w:tcBorders>
            <w:vAlign w:val="center"/>
          </w:tcPr>
          <w:p w14:paraId="3BC29EBE">
            <w:pPr>
              <w:ind w:firstLine="0" w:firstLineChars="0"/>
              <w:jc w:val="left"/>
              <w:rPr>
                <w:sz w:val="18"/>
                <w:szCs w:val="18"/>
              </w:rPr>
            </w:pPr>
            <w:r>
              <w:rPr>
                <w:rFonts w:hint="eastAsia"/>
                <w:sz w:val="18"/>
                <w:szCs w:val="18"/>
              </w:rPr>
              <w:t>5</w:t>
            </w:r>
            <w:r>
              <w:rPr>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14:paraId="2D77226B">
            <w:pPr>
              <w:ind w:firstLine="0" w:firstLineChars="0"/>
              <w:jc w:val="left"/>
              <w:rPr>
                <w:sz w:val="18"/>
                <w:szCs w:val="18"/>
              </w:rPr>
            </w:pPr>
            <w:r>
              <w:rPr>
                <w:rFonts w:hint="eastAsia"/>
                <w:sz w:val="18"/>
                <w:szCs w:val="18"/>
              </w:rPr>
              <w:t>5</w:t>
            </w:r>
            <w:r>
              <w:rPr>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14:paraId="1538395E">
            <w:pPr>
              <w:ind w:firstLine="0" w:firstLineChars="0"/>
              <w:jc w:val="left"/>
              <w:rPr>
                <w:sz w:val="18"/>
                <w:szCs w:val="18"/>
              </w:rPr>
            </w:pPr>
            <w:r>
              <w:rPr>
                <w:rFonts w:hint="eastAsia"/>
                <w:sz w:val="18"/>
                <w:szCs w:val="18"/>
              </w:rPr>
              <w:t>1</w:t>
            </w:r>
            <w:r>
              <w:rPr>
                <w:sz w:val="18"/>
                <w:szCs w:val="18"/>
              </w:rPr>
              <w:t>00%</w:t>
            </w:r>
          </w:p>
        </w:tc>
        <w:tc>
          <w:tcPr>
            <w:tcW w:w="0" w:type="auto"/>
            <w:tcBorders>
              <w:top w:val="outset" w:color="auto" w:sz="6" w:space="0"/>
              <w:left w:val="outset" w:color="auto" w:sz="6" w:space="0"/>
              <w:bottom w:val="outset" w:color="auto" w:sz="6" w:space="0"/>
              <w:right w:val="outset" w:color="auto" w:sz="6" w:space="0"/>
            </w:tcBorders>
            <w:vAlign w:val="center"/>
          </w:tcPr>
          <w:p w14:paraId="470825D0">
            <w:pPr>
              <w:ind w:firstLine="0" w:firstLineChars="0"/>
              <w:jc w:val="left"/>
              <w:rPr>
                <w:sz w:val="18"/>
                <w:szCs w:val="18"/>
              </w:rPr>
            </w:pPr>
            <w:r>
              <w:rPr>
                <w:rFonts w:hint="eastAsia"/>
                <w:sz w:val="18"/>
                <w:szCs w:val="18"/>
              </w:rPr>
              <w:t>5</w:t>
            </w:r>
            <w:r>
              <w:rPr>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14:paraId="71F21E0E">
            <w:pPr>
              <w:ind w:firstLine="0" w:firstLineChars="0"/>
              <w:jc w:val="left"/>
              <w:rPr>
                <w:sz w:val="18"/>
                <w:szCs w:val="18"/>
              </w:rPr>
            </w:pPr>
            <w:r>
              <w:rPr>
                <w:rFonts w:hint="eastAsia"/>
                <w:sz w:val="18"/>
                <w:szCs w:val="18"/>
              </w:rPr>
              <w:t>1</w:t>
            </w:r>
            <w:r>
              <w:rPr>
                <w:sz w:val="18"/>
                <w:szCs w:val="18"/>
              </w:rPr>
              <w:t>00%</w:t>
            </w:r>
          </w:p>
        </w:tc>
        <w:tc>
          <w:tcPr>
            <w:tcW w:w="0" w:type="auto"/>
            <w:tcBorders>
              <w:top w:val="outset" w:color="auto" w:sz="6" w:space="0"/>
              <w:left w:val="outset" w:color="auto" w:sz="6" w:space="0"/>
              <w:bottom w:val="outset" w:color="auto" w:sz="6" w:space="0"/>
              <w:right w:val="outset" w:color="auto" w:sz="6" w:space="0"/>
            </w:tcBorders>
            <w:vAlign w:val="center"/>
          </w:tcPr>
          <w:p w14:paraId="601149CC">
            <w:pPr>
              <w:ind w:firstLine="0" w:firstLineChars="0"/>
              <w:jc w:val="left"/>
              <w:rPr>
                <w:sz w:val="18"/>
                <w:szCs w:val="18"/>
              </w:rPr>
            </w:pPr>
            <w:r>
              <w:rPr>
                <w:rFonts w:hint="eastAsia"/>
                <w:sz w:val="18"/>
                <w:szCs w:val="18"/>
              </w:rPr>
              <w:t>5</w:t>
            </w:r>
            <w:r>
              <w:rPr>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14:paraId="4612274F">
            <w:pPr>
              <w:ind w:firstLine="0" w:firstLineChars="0"/>
              <w:jc w:val="left"/>
              <w:rPr>
                <w:sz w:val="18"/>
                <w:szCs w:val="18"/>
              </w:rPr>
            </w:pPr>
            <w:r>
              <w:rPr>
                <w:rFonts w:hint="eastAsia"/>
                <w:sz w:val="18"/>
                <w:szCs w:val="18"/>
              </w:rPr>
              <w:t>1</w:t>
            </w:r>
            <w:r>
              <w:rPr>
                <w:sz w:val="18"/>
                <w:szCs w:val="18"/>
              </w:rPr>
              <w:t>00%</w:t>
            </w:r>
          </w:p>
        </w:tc>
        <w:tc>
          <w:tcPr>
            <w:tcW w:w="0" w:type="auto"/>
            <w:tcBorders>
              <w:top w:val="outset" w:color="auto" w:sz="6" w:space="0"/>
              <w:left w:val="outset" w:color="auto" w:sz="6" w:space="0"/>
              <w:bottom w:val="outset" w:color="auto" w:sz="6" w:space="0"/>
              <w:right w:val="outset" w:color="auto" w:sz="6" w:space="0"/>
            </w:tcBorders>
            <w:vAlign w:val="center"/>
          </w:tcPr>
          <w:p w14:paraId="17E55404">
            <w:pPr>
              <w:ind w:firstLine="0" w:firstLineChars="0"/>
              <w:jc w:val="left"/>
              <w:rPr>
                <w:sz w:val="18"/>
                <w:szCs w:val="18"/>
              </w:rPr>
            </w:pPr>
            <w:r>
              <w:rPr>
                <w:rFonts w:hint="eastAsia"/>
                <w:sz w:val="18"/>
                <w:szCs w:val="18"/>
              </w:rPr>
              <w:t>5</w:t>
            </w:r>
            <w:r>
              <w:rPr>
                <w:sz w:val="18"/>
                <w:szCs w:val="18"/>
              </w:rPr>
              <w:t>0</w:t>
            </w:r>
          </w:p>
        </w:tc>
        <w:tc>
          <w:tcPr>
            <w:tcW w:w="0" w:type="auto"/>
            <w:tcBorders>
              <w:top w:val="outset" w:color="auto" w:sz="6" w:space="0"/>
              <w:left w:val="outset" w:color="auto" w:sz="6" w:space="0"/>
              <w:bottom w:val="outset" w:color="auto" w:sz="6" w:space="0"/>
              <w:right w:val="outset" w:color="auto" w:sz="6" w:space="0"/>
            </w:tcBorders>
            <w:vAlign w:val="center"/>
          </w:tcPr>
          <w:p w14:paraId="4CB2E793">
            <w:pPr>
              <w:ind w:firstLine="0" w:firstLineChars="0"/>
              <w:jc w:val="left"/>
              <w:rPr>
                <w:sz w:val="18"/>
                <w:szCs w:val="18"/>
              </w:rPr>
            </w:pPr>
            <w:r>
              <w:rPr>
                <w:rFonts w:hint="eastAsia"/>
                <w:sz w:val="18"/>
                <w:szCs w:val="18"/>
              </w:rPr>
              <w:t>1</w:t>
            </w:r>
            <w:r>
              <w:rPr>
                <w:sz w:val="18"/>
                <w:szCs w:val="18"/>
              </w:rPr>
              <w:t>00%</w:t>
            </w:r>
          </w:p>
        </w:tc>
        <w:tc>
          <w:tcPr>
            <w:tcW w:w="0" w:type="auto"/>
            <w:tcBorders>
              <w:top w:val="outset" w:color="auto" w:sz="6" w:space="0"/>
              <w:left w:val="outset" w:color="auto" w:sz="6" w:space="0"/>
              <w:bottom w:val="outset" w:color="auto" w:sz="6" w:space="0"/>
              <w:right w:val="outset" w:color="auto" w:sz="6" w:space="0"/>
            </w:tcBorders>
            <w:vAlign w:val="center"/>
          </w:tcPr>
          <w:p w14:paraId="08F164C7">
            <w:pPr>
              <w:ind w:firstLine="0" w:firstLineChars="0"/>
              <w:jc w:val="left"/>
              <w:rPr>
                <w:sz w:val="18"/>
                <w:szCs w:val="18"/>
              </w:rPr>
            </w:pPr>
            <w:r>
              <w:rPr>
                <w:rFonts w:hint="eastAsia"/>
                <w:sz w:val="18"/>
                <w:szCs w:val="18"/>
              </w:rPr>
              <w:t>3</w:t>
            </w:r>
          </w:p>
        </w:tc>
        <w:tc>
          <w:tcPr>
            <w:tcW w:w="0" w:type="auto"/>
            <w:tcBorders>
              <w:top w:val="outset" w:color="auto" w:sz="6" w:space="0"/>
              <w:left w:val="outset" w:color="auto" w:sz="6" w:space="0"/>
              <w:bottom w:val="outset" w:color="auto" w:sz="6" w:space="0"/>
              <w:right w:val="outset" w:color="auto" w:sz="6" w:space="0"/>
            </w:tcBorders>
            <w:vAlign w:val="center"/>
          </w:tcPr>
          <w:p w14:paraId="159800E3">
            <w:pPr>
              <w:ind w:firstLine="0" w:firstLineChars="0"/>
              <w:jc w:val="left"/>
              <w:rPr>
                <w:sz w:val="18"/>
                <w:szCs w:val="18"/>
              </w:rPr>
            </w:pPr>
            <w:r>
              <w:rPr>
                <w:rFonts w:hint="eastAsia"/>
                <w:sz w:val="18"/>
                <w:szCs w:val="18"/>
              </w:rPr>
              <w:t>3</w:t>
            </w:r>
          </w:p>
        </w:tc>
        <w:tc>
          <w:tcPr>
            <w:tcW w:w="0" w:type="auto"/>
            <w:tcBorders>
              <w:top w:val="outset" w:color="auto" w:sz="6" w:space="0"/>
              <w:left w:val="outset" w:color="auto" w:sz="6" w:space="0"/>
              <w:bottom w:val="outset" w:color="auto" w:sz="6" w:space="0"/>
              <w:right w:val="outset" w:color="auto" w:sz="6" w:space="0"/>
            </w:tcBorders>
            <w:vAlign w:val="center"/>
          </w:tcPr>
          <w:p w14:paraId="04065FA8">
            <w:pPr>
              <w:ind w:firstLine="360"/>
              <w:jc w:val="left"/>
              <w:rPr>
                <w:sz w:val="18"/>
                <w:szCs w:val="18"/>
              </w:rPr>
            </w:pPr>
            <w:r>
              <w:rPr>
                <w:rFonts w:hint="eastAsia"/>
                <w:sz w:val="18"/>
                <w:szCs w:val="18"/>
              </w:rPr>
              <w:t>2</w:t>
            </w:r>
            <w:r>
              <w:rPr>
                <w:sz w:val="18"/>
                <w:szCs w:val="18"/>
              </w:rPr>
              <w:t>.17</w:t>
            </w:r>
          </w:p>
        </w:tc>
        <w:tc>
          <w:tcPr>
            <w:tcW w:w="0" w:type="auto"/>
            <w:tcBorders>
              <w:top w:val="outset" w:color="auto" w:sz="6" w:space="0"/>
              <w:left w:val="outset" w:color="auto" w:sz="6" w:space="0"/>
              <w:bottom w:val="outset" w:color="auto" w:sz="6" w:space="0"/>
              <w:right w:val="outset" w:color="auto" w:sz="6" w:space="0"/>
            </w:tcBorders>
            <w:vAlign w:val="center"/>
          </w:tcPr>
          <w:p w14:paraId="7EA6DA54">
            <w:pPr>
              <w:ind w:firstLine="0" w:firstLineChars="0"/>
              <w:jc w:val="left"/>
              <w:rPr>
                <w:sz w:val="18"/>
                <w:szCs w:val="18"/>
              </w:rPr>
            </w:pPr>
            <w:r>
              <w:rPr>
                <w:rFonts w:hint="eastAsia"/>
                <w:sz w:val="18"/>
                <w:szCs w:val="18"/>
              </w:rPr>
              <w:t>3</w:t>
            </w:r>
          </w:p>
        </w:tc>
        <w:tc>
          <w:tcPr>
            <w:tcW w:w="0" w:type="auto"/>
            <w:tcBorders>
              <w:top w:val="outset" w:color="auto" w:sz="6" w:space="0"/>
              <w:left w:val="outset" w:color="auto" w:sz="6" w:space="0"/>
              <w:bottom w:val="outset" w:color="auto" w:sz="6" w:space="0"/>
              <w:right w:val="outset" w:color="auto" w:sz="6" w:space="0"/>
            </w:tcBorders>
            <w:vAlign w:val="center"/>
          </w:tcPr>
          <w:p w14:paraId="1277BBAC">
            <w:pPr>
              <w:ind w:firstLine="0" w:firstLineChars="0"/>
              <w:jc w:val="left"/>
              <w:rPr>
                <w:sz w:val="18"/>
                <w:szCs w:val="18"/>
              </w:rPr>
            </w:pPr>
            <w:r>
              <w:rPr>
                <w:rFonts w:hint="eastAsia"/>
                <w:sz w:val="18"/>
                <w:szCs w:val="18"/>
              </w:rPr>
              <w:t>0</w:t>
            </w:r>
            <w:r>
              <w:rPr>
                <w:sz w:val="18"/>
                <w:szCs w:val="18"/>
              </w:rPr>
              <w:t>.18%</w:t>
            </w:r>
          </w:p>
        </w:tc>
      </w:tr>
    </w:tbl>
    <w:p w14:paraId="5CBD08FE">
      <w:pPr>
        <w:ind w:firstLine="560"/>
        <w:rPr>
          <w:rFonts w:ascii="微软雅黑" w:hAnsi="微软雅黑" w:eastAsia="微软雅黑"/>
          <w:szCs w:val="21"/>
        </w:rPr>
      </w:pPr>
    </w:p>
    <w:p w14:paraId="61C27959">
      <w:pPr>
        <w:pStyle w:val="11"/>
        <w:spacing w:before="156" w:after="156"/>
        <w:ind w:firstLine="602"/>
      </w:pPr>
      <w:r>
        <w:rPr>
          <w:rFonts w:eastAsia="Times New Roman"/>
        </w:rPr>
        <w:t>1.5</w:t>
      </w:r>
      <w:r>
        <w:t>实训基地建设</w:t>
      </w:r>
    </w:p>
    <w:p w14:paraId="506FB972">
      <w:pPr>
        <w:pStyle w:val="12"/>
        <w:spacing w:before="156" w:after="156"/>
        <w:ind w:firstLine="554"/>
      </w:pPr>
      <w:r>
        <w:t>1.5.1建设的基本情况</w:t>
      </w:r>
    </w:p>
    <w:p w14:paraId="3B67CE6D">
      <w:pPr>
        <w:ind w:firstLine="560"/>
        <w:rPr>
          <w:rFonts w:ascii="微软雅黑" w:hAnsi="微软雅黑" w:eastAsia="微软雅黑"/>
          <w:szCs w:val="21"/>
        </w:rPr>
      </w:pPr>
      <w:r>
        <w:t>教学办公楼7574平方米，有多媒体教室50间，1个录播教室，1个智慧教室；实训楼8800平方米，设有30多个实训室，2个汽修实训车间，1个焊接实训车间，普车、数控实训厂房一栋。假期对数控车间进行整升级改造，购置数控车床1台、普通车床1台、加工中心1个。现有校内外实习基地14个：农机具加工制造厂作为机械制造专业的实习基地；汽车维修厂作为汽修专业的实习基地；浙江瑞声通讯公司是我校计算机专业的实习基地。学校从2012年开始租用360亩土地，作为设施农业生产技术专业和畜牧兽医的实习基地，分为养殖区和种植区，建有高标准温室大棚4栋。实训楼一、二楼的汽修实训室均为理实一体化实训车间，满足了汽修专业理实一体化课程体系的需要。</w:t>
      </w:r>
    </w:p>
    <w:p w14:paraId="730D298E">
      <w:pPr>
        <w:pStyle w:val="12"/>
        <w:spacing w:before="156" w:after="156"/>
        <w:ind w:firstLine="554"/>
      </w:pPr>
      <w:r>
        <w:t>1.5.2使用的基本情况</w:t>
      </w:r>
    </w:p>
    <w:p w14:paraId="0588353F">
      <w:pPr>
        <w:ind w:firstLine="560"/>
        <w:rPr>
          <w:rFonts w:ascii="仿宋" w:hAnsi="仿宋"/>
          <w:sz w:val="32"/>
          <w:szCs w:val="32"/>
        </w:rPr>
      </w:pPr>
      <w:r>
        <w:t>学校实习实训功能室、仪器、设备完全能够满足学生实习实训的需要，实习实训课开出率达100%。同时，各功能室还是学校各社团活动的场地，丰富学生的课余生活；能够承接各种社会培训和技能鉴定工作，服务好地方需要。本年度我校汽修、机械、护理、农学专业参加了市级学生技能大赛，其中CAD项目获得市级一等奖，其余各专业获市级三等奖；汽车专业教师教学能力大赛中职专业技能二组获市级三等奖。这些成绩的取得都离不开学校对实习实训的建设，完善的实训设备在竟赛中起到了至关重要的作用。</w:t>
      </w:r>
    </w:p>
    <w:p w14:paraId="55095244">
      <w:pPr>
        <w:pStyle w:val="11"/>
        <w:spacing w:before="156" w:after="156"/>
        <w:ind w:firstLine="602"/>
      </w:pPr>
      <w:r>
        <w:rPr>
          <w:rFonts w:eastAsia="Times New Roman"/>
        </w:rPr>
        <w:t>1.6</w:t>
      </w:r>
      <w:r>
        <w:t>提质培优任务（项目）建设情况</w:t>
      </w:r>
    </w:p>
    <w:p w14:paraId="6CA912A8">
      <w:pPr>
        <w:ind w:firstLine="560"/>
      </w:pPr>
      <w:r>
        <w:t>我校承接了《推进1+X证书制度试点建设方案》《建立职业学校人才培养方案公开制度》《建立健全国家、省、校三级教学能力比赛机制》三个提质培优项目，同时还承接了优质学校和优质专业的“双优”建设工作。为保证项目顺利开展，成立项目建设办公室，相关处室召开数次研判会议，确定发展方向，现已完成所有项目的建设方案与任务书的编写工作，并按计划逐步推进各项工作。</w:t>
      </w:r>
    </w:p>
    <w:p w14:paraId="0A5F4943">
      <w:pPr>
        <w:pStyle w:val="10"/>
        <w:spacing w:before="312" w:after="312"/>
        <w:ind w:firstLine="643"/>
      </w:pPr>
      <w:r>
        <w:rPr>
          <w:rFonts w:eastAsia="Times New Roman"/>
        </w:rPr>
        <w:t>2.</w:t>
      </w:r>
      <w:r>
        <w:t>学生发展</w:t>
      </w:r>
    </w:p>
    <w:p w14:paraId="04DCEB9F">
      <w:pPr>
        <w:pStyle w:val="11"/>
        <w:spacing w:before="156" w:after="156"/>
        <w:ind w:firstLine="602"/>
      </w:pPr>
      <w:r>
        <w:rPr>
          <w:rFonts w:eastAsia="Times New Roman"/>
        </w:rPr>
        <w:t>2.1</w:t>
      </w:r>
      <w:r>
        <w:t>学生素质</w:t>
      </w:r>
    </w:p>
    <w:p w14:paraId="4C047397">
      <w:pPr>
        <w:pStyle w:val="12"/>
        <w:spacing w:before="156" w:after="156"/>
        <w:ind w:firstLine="554"/>
      </w:pPr>
      <w:r>
        <w:t>2.1.1学生思想政治状况变化情况</w:t>
      </w:r>
    </w:p>
    <w:p w14:paraId="1EDFF790">
      <w:pPr>
        <w:ind w:firstLine="560"/>
        <w:rPr>
          <w:rFonts w:ascii="微软雅黑" w:hAnsi="微软雅黑" w:eastAsia="微软雅黑"/>
          <w:szCs w:val="21"/>
        </w:rPr>
      </w:pPr>
      <w:r>
        <w:t>学校通过说服教育、学习榜样、制度制约等方式对学生进行思想教育。说服教育能够让他们提高思想认识，坦诚的沟通可以让学生改变不良思想，学校要求班主任每周与学生谈话次数不少于两次，尤其“后进生”更加需要加强沟通，掌控其思想动态。学校通过安排班级主题班会、道德讲堂、团课等活动对学生进行榜样示范教育，尤其各种纪念日、红色节日，典范、典型人物的优秀品质是学生思想、情感和行为的重要导向，学习榜样可以引导学生辨别真善美和假恶丑。“制约法”是学校学生管理工作中必不可少的方式，中学生思想不成熟，自控能力差，利用各种制度规范其行为，从而使其上升到思想制约的高度，杜绝违法乱纪。主要制度有《学生一日常规》《学生行为规范奖惩办法》《学生违纪处理办法》《校园环境卫生管理细则》等。</w:t>
      </w:r>
    </w:p>
    <w:p w14:paraId="5E37B573">
      <w:pPr>
        <w:pStyle w:val="12"/>
        <w:spacing w:before="156" w:after="156"/>
        <w:ind w:firstLine="554"/>
      </w:pPr>
      <w:r>
        <w:t>2.1.2文化课合格率变化情况</w:t>
      </w:r>
    </w:p>
    <w:p w14:paraId="757F57AF">
      <w:pPr>
        <w:pStyle w:val="12"/>
        <w:spacing w:before="156" w:after="156"/>
        <w:ind w:firstLine="554"/>
      </w:pPr>
      <w:r>
        <w:t>2.1.3专业技能合格率变化情况</w:t>
      </w:r>
    </w:p>
    <w:p w14:paraId="57A69E2F">
      <w:pPr>
        <w:pStyle w:val="12"/>
        <w:spacing w:before="156" w:after="156"/>
        <w:ind w:firstLine="554"/>
      </w:pPr>
      <w:r>
        <w:t>2.1.4体质测评合格率变化情况</w:t>
      </w:r>
    </w:p>
    <w:p w14:paraId="248E8F32">
      <w:pPr>
        <w:pStyle w:val="12"/>
        <w:spacing w:before="156" w:after="156"/>
        <w:ind w:firstLine="554"/>
      </w:pPr>
      <w:r>
        <w:t>2.1.5毕业率变化情况</w:t>
      </w:r>
    </w:p>
    <w:p w14:paraId="4BC2570D">
      <w:pPr>
        <w:ind w:firstLine="480"/>
        <w:jc w:val="center"/>
        <w:rPr>
          <w:sz w:val="24"/>
          <w:szCs w:val="24"/>
        </w:rPr>
      </w:pPr>
      <w:r>
        <w:rPr>
          <w:rFonts w:hint="eastAsia"/>
          <w:sz w:val="24"/>
          <w:szCs w:val="24"/>
        </w:rPr>
        <w:t>表2</w:t>
      </w:r>
      <w:r>
        <w:rPr>
          <w:sz w:val="24"/>
          <w:szCs w:val="24"/>
        </w:rPr>
        <w:t>--1学生合格率统计表</w:t>
      </w:r>
    </w:p>
    <w:tbl>
      <w:tblPr>
        <w:tblStyle w:val="5"/>
        <w:tblpPr w:leftFromText="180" w:rightFromText="180" w:vertAnchor="text" w:horzAnchor="margin" w:tblpXSpec="center"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50"/>
        <w:gridCol w:w="658"/>
        <w:gridCol w:w="709"/>
        <w:gridCol w:w="567"/>
        <w:gridCol w:w="708"/>
        <w:gridCol w:w="709"/>
        <w:gridCol w:w="709"/>
        <w:gridCol w:w="709"/>
        <w:gridCol w:w="708"/>
        <w:gridCol w:w="709"/>
        <w:gridCol w:w="709"/>
      </w:tblGrid>
      <w:tr w14:paraId="19EB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750" w:type="dxa"/>
            <w:vMerge w:val="restart"/>
            <w:tcBorders>
              <w:top w:val="single" w:color="000000" w:sz="8" w:space="0"/>
              <w:left w:val="single" w:color="000000" w:sz="8" w:space="0"/>
              <w:bottom w:val="single" w:color="000000" w:sz="8" w:space="0"/>
              <w:right w:val="single" w:color="000000" w:sz="8" w:space="0"/>
            </w:tcBorders>
            <w:vAlign w:val="center"/>
          </w:tcPr>
          <w:p w14:paraId="4EC28366">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年度</w:t>
            </w:r>
          </w:p>
        </w:tc>
        <w:tc>
          <w:tcPr>
            <w:tcW w:w="1367" w:type="dxa"/>
            <w:gridSpan w:val="2"/>
            <w:tcBorders>
              <w:top w:val="single" w:color="000000" w:sz="8" w:space="0"/>
              <w:left w:val="single" w:color="000000" w:sz="8" w:space="0"/>
              <w:bottom w:val="single" w:color="000000" w:sz="8" w:space="0"/>
              <w:right w:val="single" w:color="000000" w:sz="8" w:space="0"/>
            </w:tcBorders>
            <w:vAlign w:val="center"/>
          </w:tcPr>
          <w:p w14:paraId="1576DA9C">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文化课合格率</w:t>
            </w:r>
          </w:p>
        </w:tc>
        <w:tc>
          <w:tcPr>
            <w:tcW w:w="1275" w:type="dxa"/>
            <w:gridSpan w:val="2"/>
            <w:tcBorders>
              <w:top w:val="single" w:color="000000" w:sz="8" w:space="0"/>
              <w:left w:val="single" w:color="000000" w:sz="8" w:space="0"/>
              <w:bottom w:val="single" w:color="000000" w:sz="8" w:space="0"/>
              <w:right w:val="single" w:color="000000" w:sz="8" w:space="0"/>
            </w:tcBorders>
            <w:vAlign w:val="center"/>
          </w:tcPr>
          <w:p w14:paraId="28D4DC9E">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专业技能合格率</w:t>
            </w:r>
          </w:p>
        </w:tc>
        <w:tc>
          <w:tcPr>
            <w:tcW w:w="1418" w:type="dxa"/>
            <w:gridSpan w:val="2"/>
            <w:tcBorders>
              <w:top w:val="single" w:color="000000" w:sz="8" w:space="0"/>
              <w:left w:val="single" w:color="000000" w:sz="8" w:space="0"/>
              <w:bottom w:val="single" w:color="000000" w:sz="8" w:space="0"/>
              <w:right w:val="single" w:color="000000" w:sz="8" w:space="0"/>
            </w:tcBorders>
            <w:vAlign w:val="center"/>
          </w:tcPr>
          <w:p w14:paraId="56FE14A6">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体质测评合格率</w:t>
            </w:r>
          </w:p>
        </w:tc>
        <w:tc>
          <w:tcPr>
            <w:tcW w:w="1417" w:type="dxa"/>
            <w:gridSpan w:val="2"/>
            <w:tcBorders>
              <w:top w:val="single" w:color="000000" w:sz="8" w:space="0"/>
              <w:left w:val="single" w:color="000000" w:sz="8" w:space="0"/>
              <w:bottom w:val="single" w:color="000000" w:sz="8" w:space="0"/>
              <w:right w:val="single" w:color="000000" w:sz="8" w:space="0"/>
            </w:tcBorders>
            <w:vAlign w:val="center"/>
          </w:tcPr>
          <w:p w14:paraId="571D8356">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毕业生率</w:t>
            </w:r>
          </w:p>
        </w:tc>
        <w:tc>
          <w:tcPr>
            <w:tcW w:w="709" w:type="dxa"/>
            <w:vMerge w:val="restart"/>
            <w:tcBorders>
              <w:top w:val="single" w:color="000000" w:sz="8" w:space="0"/>
              <w:left w:val="single" w:color="000000" w:sz="8" w:space="0"/>
              <w:bottom w:val="single" w:color="000000" w:sz="8" w:space="0"/>
              <w:right w:val="single" w:color="000000" w:sz="8" w:space="0"/>
            </w:tcBorders>
            <w:vAlign w:val="center"/>
          </w:tcPr>
          <w:p w14:paraId="7E51D7EC">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获得资格证数</w:t>
            </w:r>
          </w:p>
        </w:tc>
        <w:tc>
          <w:tcPr>
            <w:tcW w:w="709" w:type="dxa"/>
            <w:vMerge w:val="restart"/>
            <w:tcBorders>
              <w:top w:val="single" w:color="000000" w:sz="8" w:space="0"/>
              <w:left w:val="single" w:color="000000" w:sz="8" w:space="0"/>
              <w:bottom w:val="single" w:color="000000" w:sz="8" w:space="0"/>
              <w:right w:val="single" w:color="000000" w:sz="8" w:space="0"/>
            </w:tcBorders>
            <w:vAlign w:val="center"/>
          </w:tcPr>
          <w:p w14:paraId="3AA78249">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大赛获奖情况</w:t>
            </w:r>
          </w:p>
        </w:tc>
      </w:tr>
      <w:tr w14:paraId="31FA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50" w:type="dxa"/>
            <w:vMerge w:val="continue"/>
            <w:tcBorders>
              <w:top w:val="single" w:color="000000" w:sz="8" w:space="0"/>
              <w:left w:val="single" w:color="000000" w:sz="8" w:space="0"/>
              <w:bottom w:val="single" w:color="000000" w:sz="8" w:space="0"/>
              <w:right w:val="single" w:color="000000" w:sz="8" w:space="0"/>
            </w:tcBorders>
            <w:vAlign w:val="center"/>
          </w:tcPr>
          <w:p w14:paraId="77037D08">
            <w:pPr>
              <w:snapToGrid w:val="0"/>
              <w:ind w:firstLine="0" w:firstLineChars="0"/>
              <w:jc w:val="left"/>
              <w:rPr>
                <w:rFonts w:ascii="微软雅黑" w:hAnsi="微软雅黑" w:eastAsia="微软雅黑"/>
                <w:color w:val="000000"/>
                <w:sz w:val="16"/>
                <w:szCs w:val="16"/>
              </w:rPr>
            </w:pPr>
          </w:p>
        </w:tc>
        <w:tc>
          <w:tcPr>
            <w:tcW w:w="658" w:type="dxa"/>
            <w:tcBorders>
              <w:top w:val="single" w:color="000000" w:sz="8" w:space="0"/>
              <w:left w:val="single" w:color="000000" w:sz="8" w:space="0"/>
              <w:bottom w:val="single" w:color="000000" w:sz="8" w:space="0"/>
              <w:right w:val="single" w:color="000000" w:sz="8" w:space="0"/>
            </w:tcBorders>
            <w:vAlign w:val="center"/>
          </w:tcPr>
          <w:p w14:paraId="3FDB507E">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合格</w:t>
            </w:r>
          </w:p>
          <w:p w14:paraId="69722930">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人数</w:t>
            </w:r>
          </w:p>
        </w:tc>
        <w:tc>
          <w:tcPr>
            <w:tcW w:w="709" w:type="dxa"/>
            <w:tcBorders>
              <w:top w:val="single" w:color="000000" w:sz="8" w:space="0"/>
              <w:left w:val="single" w:color="000000" w:sz="8" w:space="0"/>
              <w:bottom w:val="single" w:color="000000" w:sz="8" w:space="0"/>
              <w:right w:val="single" w:color="000000" w:sz="8" w:space="0"/>
            </w:tcBorders>
            <w:vAlign w:val="center"/>
          </w:tcPr>
          <w:p w14:paraId="178DB403">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合格率</w:t>
            </w:r>
          </w:p>
        </w:tc>
        <w:tc>
          <w:tcPr>
            <w:tcW w:w="567" w:type="dxa"/>
            <w:tcBorders>
              <w:top w:val="single" w:color="000000" w:sz="8" w:space="0"/>
              <w:left w:val="single" w:color="000000" w:sz="8" w:space="0"/>
              <w:bottom w:val="single" w:color="000000" w:sz="8" w:space="0"/>
              <w:right w:val="single" w:color="000000" w:sz="8" w:space="0"/>
            </w:tcBorders>
            <w:vAlign w:val="center"/>
          </w:tcPr>
          <w:p w14:paraId="40948F61">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合格</w:t>
            </w:r>
          </w:p>
          <w:p w14:paraId="341BDB04">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人数</w:t>
            </w:r>
          </w:p>
        </w:tc>
        <w:tc>
          <w:tcPr>
            <w:tcW w:w="708" w:type="dxa"/>
            <w:tcBorders>
              <w:top w:val="single" w:color="000000" w:sz="8" w:space="0"/>
              <w:left w:val="single" w:color="000000" w:sz="8" w:space="0"/>
              <w:bottom w:val="single" w:color="000000" w:sz="8" w:space="0"/>
              <w:right w:val="single" w:color="000000" w:sz="8" w:space="0"/>
            </w:tcBorders>
            <w:vAlign w:val="center"/>
          </w:tcPr>
          <w:p w14:paraId="4A6EE843">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合格率</w:t>
            </w:r>
          </w:p>
        </w:tc>
        <w:tc>
          <w:tcPr>
            <w:tcW w:w="709" w:type="dxa"/>
            <w:tcBorders>
              <w:top w:val="single" w:color="000000" w:sz="8" w:space="0"/>
              <w:left w:val="single" w:color="000000" w:sz="8" w:space="0"/>
              <w:bottom w:val="single" w:color="000000" w:sz="8" w:space="0"/>
              <w:right w:val="single" w:color="000000" w:sz="8" w:space="0"/>
            </w:tcBorders>
            <w:vAlign w:val="center"/>
          </w:tcPr>
          <w:p w14:paraId="2895AA14">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合格</w:t>
            </w:r>
          </w:p>
          <w:p w14:paraId="18D538F5">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人数</w:t>
            </w:r>
          </w:p>
        </w:tc>
        <w:tc>
          <w:tcPr>
            <w:tcW w:w="709" w:type="dxa"/>
            <w:tcBorders>
              <w:top w:val="single" w:color="000000" w:sz="8" w:space="0"/>
              <w:left w:val="single" w:color="000000" w:sz="8" w:space="0"/>
              <w:bottom w:val="single" w:color="000000" w:sz="8" w:space="0"/>
              <w:right w:val="single" w:color="000000" w:sz="8" w:space="0"/>
            </w:tcBorders>
            <w:vAlign w:val="center"/>
          </w:tcPr>
          <w:p w14:paraId="4EC6DC39">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合格率</w:t>
            </w:r>
          </w:p>
        </w:tc>
        <w:tc>
          <w:tcPr>
            <w:tcW w:w="709" w:type="dxa"/>
            <w:tcBorders>
              <w:top w:val="single" w:color="000000" w:sz="8" w:space="0"/>
              <w:left w:val="single" w:color="000000" w:sz="8" w:space="0"/>
              <w:bottom w:val="single" w:color="000000" w:sz="8" w:space="0"/>
              <w:right w:val="single" w:color="000000" w:sz="8" w:space="0"/>
            </w:tcBorders>
            <w:vAlign w:val="center"/>
          </w:tcPr>
          <w:p w14:paraId="5562186D">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毕业</w:t>
            </w:r>
          </w:p>
          <w:p w14:paraId="37206A48">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人数</w:t>
            </w:r>
          </w:p>
        </w:tc>
        <w:tc>
          <w:tcPr>
            <w:tcW w:w="708" w:type="dxa"/>
            <w:tcBorders>
              <w:top w:val="single" w:color="000000" w:sz="8" w:space="0"/>
              <w:left w:val="single" w:color="000000" w:sz="8" w:space="0"/>
              <w:bottom w:val="single" w:color="000000" w:sz="8" w:space="0"/>
              <w:right w:val="single" w:color="000000" w:sz="8" w:space="0"/>
            </w:tcBorders>
            <w:vAlign w:val="center"/>
          </w:tcPr>
          <w:p w14:paraId="7DFBCAEE">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毕业</w:t>
            </w:r>
          </w:p>
          <w:p w14:paraId="1993A8E4">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生率</w:t>
            </w:r>
          </w:p>
        </w:tc>
        <w:tc>
          <w:tcPr>
            <w:tcW w:w="709" w:type="dxa"/>
            <w:vMerge w:val="continue"/>
            <w:tcBorders>
              <w:top w:val="single" w:color="000000" w:sz="8" w:space="0"/>
              <w:left w:val="single" w:color="000000" w:sz="8" w:space="0"/>
              <w:bottom w:val="single" w:color="000000" w:sz="8" w:space="0"/>
              <w:right w:val="single" w:color="000000" w:sz="8" w:space="0"/>
            </w:tcBorders>
            <w:vAlign w:val="center"/>
          </w:tcPr>
          <w:p w14:paraId="308B8CEF">
            <w:pPr>
              <w:snapToGrid w:val="0"/>
              <w:ind w:firstLine="0" w:firstLineChars="0"/>
              <w:jc w:val="left"/>
              <w:rPr>
                <w:rFonts w:ascii="微软雅黑" w:hAnsi="微软雅黑" w:eastAsia="微软雅黑"/>
                <w:color w:val="000000"/>
                <w:sz w:val="16"/>
                <w:szCs w:val="16"/>
              </w:rPr>
            </w:pPr>
          </w:p>
        </w:tc>
        <w:tc>
          <w:tcPr>
            <w:tcW w:w="709" w:type="dxa"/>
            <w:vMerge w:val="continue"/>
            <w:tcBorders>
              <w:top w:val="single" w:color="000000" w:sz="8" w:space="0"/>
              <w:left w:val="single" w:color="000000" w:sz="8" w:space="0"/>
              <w:bottom w:val="single" w:color="000000" w:sz="8" w:space="0"/>
              <w:right w:val="single" w:color="000000" w:sz="8" w:space="0"/>
            </w:tcBorders>
            <w:vAlign w:val="center"/>
          </w:tcPr>
          <w:p w14:paraId="60C3A985">
            <w:pPr>
              <w:snapToGrid w:val="0"/>
              <w:ind w:firstLine="0" w:firstLineChars="0"/>
              <w:jc w:val="left"/>
              <w:rPr>
                <w:rFonts w:ascii="微软雅黑" w:hAnsi="微软雅黑" w:eastAsia="微软雅黑"/>
                <w:color w:val="000000"/>
                <w:sz w:val="16"/>
                <w:szCs w:val="16"/>
              </w:rPr>
            </w:pPr>
          </w:p>
        </w:tc>
      </w:tr>
      <w:tr w14:paraId="16C0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50" w:type="dxa"/>
            <w:tcBorders>
              <w:top w:val="single" w:color="000000" w:sz="8" w:space="0"/>
              <w:left w:val="single" w:color="000000" w:sz="8" w:space="0"/>
              <w:bottom w:val="single" w:color="000000" w:sz="8" w:space="0"/>
              <w:right w:val="single" w:color="000000" w:sz="8" w:space="0"/>
            </w:tcBorders>
            <w:vAlign w:val="center"/>
          </w:tcPr>
          <w:p w14:paraId="1DF9C104">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2020年</w:t>
            </w:r>
          </w:p>
        </w:tc>
        <w:tc>
          <w:tcPr>
            <w:tcW w:w="658" w:type="dxa"/>
            <w:tcBorders>
              <w:top w:val="single" w:color="000000" w:sz="8" w:space="0"/>
              <w:left w:val="single" w:color="000000" w:sz="8" w:space="0"/>
              <w:bottom w:val="single" w:color="000000" w:sz="8" w:space="0"/>
              <w:right w:val="single" w:color="000000" w:sz="8" w:space="0"/>
            </w:tcBorders>
            <w:vAlign w:val="center"/>
          </w:tcPr>
          <w:p w14:paraId="392D485E">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1398</w:t>
            </w:r>
          </w:p>
        </w:tc>
        <w:tc>
          <w:tcPr>
            <w:tcW w:w="709" w:type="dxa"/>
            <w:tcBorders>
              <w:top w:val="single" w:color="000000" w:sz="8" w:space="0"/>
              <w:left w:val="single" w:color="000000" w:sz="8" w:space="0"/>
              <w:bottom w:val="single" w:color="000000" w:sz="8" w:space="0"/>
              <w:right w:val="single" w:color="000000" w:sz="8" w:space="0"/>
            </w:tcBorders>
            <w:vAlign w:val="center"/>
          </w:tcPr>
          <w:p w14:paraId="4F68A233">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94%</w:t>
            </w:r>
          </w:p>
        </w:tc>
        <w:tc>
          <w:tcPr>
            <w:tcW w:w="567" w:type="dxa"/>
            <w:tcBorders>
              <w:top w:val="single" w:color="000000" w:sz="8" w:space="0"/>
              <w:left w:val="single" w:color="000000" w:sz="8" w:space="0"/>
              <w:bottom w:val="single" w:color="000000" w:sz="8" w:space="0"/>
              <w:right w:val="single" w:color="000000" w:sz="8" w:space="0"/>
            </w:tcBorders>
            <w:vAlign w:val="center"/>
          </w:tcPr>
          <w:p w14:paraId="6C60208A">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1383</w:t>
            </w:r>
          </w:p>
        </w:tc>
        <w:tc>
          <w:tcPr>
            <w:tcW w:w="708" w:type="dxa"/>
            <w:tcBorders>
              <w:top w:val="single" w:color="000000" w:sz="8" w:space="0"/>
              <w:left w:val="single" w:color="000000" w:sz="8" w:space="0"/>
              <w:bottom w:val="single" w:color="000000" w:sz="8" w:space="0"/>
              <w:right w:val="single" w:color="000000" w:sz="8" w:space="0"/>
            </w:tcBorders>
            <w:vAlign w:val="center"/>
          </w:tcPr>
          <w:p w14:paraId="74EB6835">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93%</w:t>
            </w:r>
          </w:p>
        </w:tc>
        <w:tc>
          <w:tcPr>
            <w:tcW w:w="709" w:type="dxa"/>
            <w:tcBorders>
              <w:top w:val="single" w:color="000000" w:sz="8" w:space="0"/>
              <w:left w:val="single" w:color="000000" w:sz="8" w:space="0"/>
              <w:bottom w:val="single" w:color="000000" w:sz="8" w:space="0"/>
              <w:right w:val="single" w:color="000000" w:sz="8" w:space="0"/>
            </w:tcBorders>
            <w:vAlign w:val="center"/>
          </w:tcPr>
          <w:p w14:paraId="58E51112">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1398</w:t>
            </w:r>
          </w:p>
        </w:tc>
        <w:tc>
          <w:tcPr>
            <w:tcW w:w="709" w:type="dxa"/>
            <w:tcBorders>
              <w:top w:val="single" w:color="000000" w:sz="8" w:space="0"/>
              <w:left w:val="single" w:color="000000" w:sz="8" w:space="0"/>
              <w:bottom w:val="single" w:color="000000" w:sz="8" w:space="0"/>
              <w:right w:val="single" w:color="000000" w:sz="8" w:space="0"/>
            </w:tcBorders>
            <w:vAlign w:val="center"/>
          </w:tcPr>
          <w:p w14:paraId="09E6CF4A">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93.95</w:t>
            </w:r>
            <w:r>
              <w:rPr>
                <w:rFonts w:hint="eastAsia" w:ascii="微软雅黑" w:hAnsi="微软雅黑" w:eastAsia="微软雅黑"/>
                <w:color w:val="000000"/>
                <w:sz w:val="16"/>
                <w:szCs w:val="16"/>
              </w:rPr>
              <w:t>%</w:t>
            </w:r>
          </w:p>
        </w:tc>
        <w:tc>
          <w:tcPr>
            <w:tcW w:w="709" w:type="dxa"/>
            <w:tcBorders>
              <w:top w:val="single" w:color="000000" w:sz="8" w:space="0"/>
              <w:left w:val="single" w:color="000000" w:sz="8" w:space="0"/>
              <w:bottom w:val="single" w:color="000000" w:sz="8" w:space="0"/>
              <w:right w:val="single" w:color="000000" w:sz="8" w:space="0"/>
            </w:tcBorders>
            <w:vAlign w:val="center"/>
          </w:tcPr>
          <w:p w14:paraId="7D3C6084">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474</w:t>
            </w:r>
          </w:p>
        </w:tc>
        <w:tc>
          <w:tcPr>
            <w:tcW w:w="708" w:type="dxa"/>
            <w:tcBorders>
              <w:top w:val="single" w:color="000000" w:sz="8" w:space="0"/>
              <w:left w:val="single" w:color="000000" w:sz="8" w:space="0"/>
              <w:bottom w:val="single" w:color="000000" w:sz="8" w:space="0"/>
              <w:right w:val="single" w:color="000000" w:sz="8" w:space="0"/>
            </w:tcBorders>
            <w:vAlign w:val="center"/>
          </w:tcPr>
          <w:p w14:paraId="6B2661C4">
            <w:pPr>
              <w:snapToGrid w:val="0"/>
              <w:ind w:firstLine="0" w:firstLineChars="0"/>
              <w:jc w:val="left"/>
              <w:rPr>
                <w:rFonts w:ascii="微软雅黑" w:hAnsi="微软雅黑" w:eastAsia="微软雅黑"/>
                <w:color w:val="000000"/>
                <w:sz w:val="16"/>
                <w:szCs w:val="16"/>
              </w:rPr>
            </w:pPr>
            <w:r>
              <w:rPr>
                <w:rFonts w:hint="eastAsia" w:ascii="微软雅黑" w:hAnsi="微软雅黑" w:eastAsia="微软雅黑"/>
                <w:color w:val="000000"/>
                <w:sz w:val="16"/>
                <w:szCs w:val="16"/>
              </w:rPr>
              <w:t>7</w:t>
            </w:r>
            <w:r>
              <w:rPr>
                <w:rFonts w:ascii="微软雅黑" w:hAnsi="微软雅黑" w:eastAsia="微软雅黑"/>
                <w:color w:val="000000"/>
                <w:sz w:val="16"/>
                <w:szCs w:val="16"/>
              </w:rPr>
              <w:t>9.1%</w:t>
            </w:r>
          </w:p>
        </w:tc>
        <w:tc>
          <w:tcPr>
            <w:tcW w:w="709" w:type="dxa"/>
            <w:tcBorders>
              <w:top w:val="single" w:color="000000" w:sz="8" w:space="0"/>
              <w:left w:val="single" w:color="000000" w:sz="8" w:space="0"/>
              <w:bottom w:val="single" w:color="000000" w:sz="8" w:space="0"/>
              <w:right w:val="single" w:color="000000" w:sz="8" w:space="0"/>
            </w:tcBorders>
            <w:vAlign w:val="center"/>
          </w:tcPr>
          <w:p w14:paraId="07DD57F7">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0</w:t>
            </w:r>
          </w:p>
        </w:tc>
        <w:tc>
          <w:tcPr>
            <w:tcW w:w="709" w:type="dxa"/>
            <w:tcBorders>
              <w:top w:val="single" w:color="000000" w:sz="8" w:space="0"/>
              <w:left w:val="single" w:color="000000" w:sz="8" w:space="0"/>
              <w:bottom w:val="single" w:color="000000" w:sz="8" w:space="0"/>
              <w:right w:val="single" w:color="000000" w:sz="8" w:space="0"/>
            </w:tcBorders>
            <w:vAlign w:val="center"/>
          </w:tcPr>
          <w:p w14:paraId="5C218867">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3人区级9人市级</w:t>
            </w:r>
          </w:p>
        </w:tc>
      </w:tr>
      <w:tr w14:paraId="2796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50" w:type="dxa"/>
            <w:tcBorders>
              <w:top w:val="single" w:color="000000" w:sz="8" w:space="0"/>
              <w:left w:val="single" w:color="000000" w:sz="8" w:space="0"/>
              <w:bottom w:val="single" w:color="000000" w:sz="8" w:space="0"/>
              <w:right w:val="single" w:color="000000" w:sz="8" w:space="0"/>
            </w:tcBorders>
            <w:vAlign w:val="center"/>
          </w:tcPr>
          <w:p w14:paraId="2FD0F850">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2021年</w:t>
            </w:r>
          </w:p>
        </w:tc>
        <w:tc>
          <w:tcPr>
            <w:tcW w:w="658" w:type="dxa"/>
            <w:tcBorders>
              <w:top w:val="single" w:color="000000" w:sz="8" w:space="0"/>
              <w:left w:val="single" w:color="000000" w:sz="8" w:space="0"/>
              <w:bottom w:val="single" w:color="000000" w:sz="8" w:space="0"/>
              <w:right w:val="single" w:color="000000" w:sz="8" w:space="0"/>
            </w:tcBorders>
            <w:vAlign w:val="center"/>
          </w:tcPr>
          <w:p w14:paraId="555DC4B7">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1528</w:t>
            </w:r>
          </w:p>
        </w:tc>
        <w:tc>
          <w:tcPr>
            <w:tcW w:w="709" w:type="dxa"/>
            <w:tcBorders>
              <w:top w:val="single" w:color="000000" w:sz="8" w:space="0"/>
              <w:left w:val="single" w:color="000000" w:sz="8" w:space="0"/>
              <w:bottom w:val="single" w:color="000000" w:sz="8" w:space="0"/>
              <w:right w:val="single" w:color="000000" w:sz="8" w:space="0"/>
            </w:tcBorders>
            <w:vAlign w:val="center"/>
          </w:tcPr>
          <w:p w14:paraId="74E00C59">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92%</w:t>
            </w:r>
          </w:p>
        </w:tc>
        <w:tc>
          <w:tcPr>
            <w:tcW w:w="567" w:type="dxa"/>
            <w:tcBorders>
              <w:top w:val="single" w:color="000000" w:sz="8" w:space="0"/>
              <w:left w:val="single" w:color="000000" w:sz="8" w:space="0"/>
              <w:bottom w:val="single" w:color="000000" w:sz="8" w:space="0"/>
              <w:right w:val="single" w:color="000000" w:sz="8" w:space="0"/>
            </w:tcBorders>
            <w:vAlign w:val="center"/>
          </w:tcPr>
          <w:p w14:paraId="51931521">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1560</w:t>
            </w:r>
          </w:p>
        </w:tc>
        <w:tc>
          <w:tcPr>
            <w:tcW w:w="708" w:type="dxa"/>
            <w:tcBorders>
              <w:top w:val="single" w:color="000000" w:sz="8" w:space="0"/>
              <w:left w:val="single" w:color="000000" w:sz="8" w:space="0"/>
              <w:bottom w:val="single" w:color="000000" w:sz="8" w:space="0"/>
              <w:right w:val="single" w:color="000000" w:sz="8" w:space="0"/>
            </w:tcBorders>
            <w:vAlign w:val="center"/>
          </w:tcPr>
          <w:p w14:paraId="2733D64B">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94%</w:t>
            </w:r>
          </w:p>
        </w:tc>
        <w:tc>
          <w:tcPr>
            <w:tcW w:w="709" w:type="dxa"/>
            <w:tcBorders>
              <w:top w:val="single" w:color="000000" w:sz="8" w:space="0"/>
              <w:left w:val="single" w:color="000000" w:sz="8" w:space="0"/>
              <w:bottom w:val="single" w:color="000000" w:sz="8" w:space="0"/>
              <w:right w:val="single" w:color="000000" w:sz="8" w:space="0"/>
            </w:tcBorders>
            <w:vAlign w:val="center"/>
          </w:tcPr>
          <w:p w14:paraId="480F52B0">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1403</w:t>
            </w:r>
          </w:p>
        </w:tc>
        <w:tc>
          <w:tcPr>
            <w:tcW w:w="709" w:type="dxa"/>
            <w:tcBorders>
              <w:top w:val="single" w:color="000000" w:sz="8" w:space="0"/>
              <w:left w:val="single" w:color="000000" w:sz="8" w:space="0"/>
              <w:bottom w:val="single" w:color="000000" w:sz="8" w:space="0"/>
              <w:right w:val="single" w:color="000000" w:sz="8" w:space="0"/>
            </w:tcBorders>
            <w:vAlign w:val="center"/>
          </w:tcPr>
          <w:p w14:paraId="51650089">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84.5</w:t>
            </w:r>
            <w:r>
              <w:rPr>
                <w:rFonts w:hint="eastAsia" w:ascii="微软雅黑" w:hAnsi="微软雅黑" w:eastAsia="微软雅黑"/>
                <w:color w:val="000000"/>
                <w:sz w:val="16"/>
                <w:szCs w:val="16"/>
              </w:rPr>
              <w:t>%</w:t>
            </w:r>
          </w:p>
        </w:tc>
        <w:tc>
          <w:tcPr>
            <w:tcW w:w="709" w:type="dxa"/>
            <w:tcBorders>
              <w:top w:val="single" w:color="000000" w:sz="8" w:space="0"/>
              <w:left w:val="single" w:color="000000" w:sz="8" w:space="0"/>
              <w:bottom w:val="single" w:color="000000" w:sz="8" w:space="0"/>
              <w:right w:val="single" w:color="000000" w:sz="8" w:space="0"/>
            </w:tcBorders>
            <w:vAlign w:val="center"/>
          </w:tcPr>
          <w:p w14:paraId="56FD8804">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412</w:t>
            </w:r>
          </w:p>
        </w:tc>
        <w:tc>
          <w:tcPr>
            <w:tcW w:w="708" w:type="dxa"/>
            <w:tcBorders>
              <w:top w:val="single" w:color="000000" w:sz="8" w:space="0"/>
              <w:left w:val="single" w:color="000000" w:sz="8" w:space="0"/>
              <w:bottom w:val="single" w:color="000000" w:sz="8" w:space="0"/>
              <w:right w:val="single" w:color="000000" w:sz="8" w:space="0"/>
            </w:tcBorders>
            <w:vAlign w:val="center"/>
          </w:tcPr>
          <w:p w14:paraId="0A92870C">
            <w:pPr>
              <w:snapToGrid w:val="0"/>
              <w:ind w:firstLine="0" w:firstLineChars="0"/>
              <w:jc w:val="left"/>
              <w:rPr>
                <w:rFonts w:ascii="微软雅黑" w:hAnsi="微软雅黑" w:eastAsia="微软雅黑"/>
                <w:color w:val="000000"/>
                <w:sz w:val="16"/>
                <w:szCs w:val="16"/>
              </w:rPr>
            </w:pPr>
            <w:r>
              <w:rPr>
                <w:rFonts w:hint="eastAsia" w:ascii="微软雅黑" w:hAnsi="微软雅黑" w:eastAsia="微软雅黑"/>
                <w:color w:val="000000"/>
                <w:sz w:val="16"/>
                <w:szCs w:val="16"/>
              </w:rPr>
              <w:t>7</w:t>
            </w:r>
            <w:r>
              <w:rPr>
                <w:rFonts w:ascii="微软雅黑" w:hAnsi="微软雅黑" w:eastAsia="微软雅黑"/>
                <w:color w:val="000000"/>
                <w:sz w:val="16"/>
                <w:szCs w:val="16"/>
              </w:rPr>
              <w:t>9.8%</w:t>
            </w:r>
          </w:p>
        </w:tc>
        <w:tc>
          <w:tcPr>
            <w:tcW w:w="709" w:type="dxa"/>
            <w:tcBorders>
              <w:top w:val="single" w:color="000000" w:sz="8" w:space="0"/>
              <w:left w:val="single" w:color="000000" w:sz="8" w:space="0"/>
              <w:bottom w:val="single" w:color="000000" w:sz="8" w:space="0"/>
              <w:right w:val="single" w:color="000000" w:sz="8" w:space="0"/>
            </w:tcBorders>
            <w:vAlign w:val="center"/>
          </w:tcPr>
          <w:p w14:paraId="3650E2B4">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102</w:t>
            </w:r>
          </w:p>
        </w:tc>
        <w:tc>
          <w:tcPr>
            <w:tcW w:w="709" w:type="dxa"/>
            <w:tcBorders>
              <w:top w:val="single" w:color="000000" w:sz="8" w:space="0"/>
              <w:left w:val="single" w:color="000000" w:sz="8" w:space="0"/>
              <w:bottom w:val="single" w:color="000000" w:sz="8" w:space="0"/>
              <w:right w:val="single" w:color="000000" w:sz="8" w:space="0"/>
            </w:tcBorders>
            <w:vAlign w:val="center"/>
          </w:tcPr>
          <w:p w14:paraId="32324FF0">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12人市级</w:t>
            </w:r>
          </w:p>
        </w:tc>
      </w:tr>
      <w:tr w14:paraId="472A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750" w:type="dxa"/>
            <w:tcBorders>
              <w:top w:val="single" w:color="000000" w:sz="8" w:space="0"/>
              <w:left w:val="single" w:color="000000" w:sz="8" w:space="0"/>
              <w:bottom w:val="single" w:color="000000" w:sz="8" w:space="0"/>
              <w:right w:val="single" w:color="000000" w:sz="8" w:space="0"/>
            </w:tcBorders>
            <w:vAlign w:val="center"/>
          </w:tcPr>
          <w:p w14:paraId="70172A5E">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变化</w:t>
            </w:r>
          </w:p>
        </w:tc>
        <w:tc>
          <w:tcPr>
            <w:tcW w:w="658" w:type="dxa"/>
            <w:tcBorders>
              <w:top w:val="single" w:color="000000" w:sz="8" w:space="0"/>
              <w:left w:val="single" w:color="000000" w:sz="8" w:space="0"/>
              <w:bottom w:val="single" w:color="000000" w:sz="8" w:space="0"/>
              <w:right w:val="single" w:color="000000" w:sz="8" w:space="0"/>
            </w:tcBorders>
            <w:vAlign w:val="center"/>
          </w:tcPr>
          <w:p w14:paraId="61FC3B42">
            <w:pPr>
              <w:snapToGrid w:val="0"/>
              <w:ind w:firstLine="0" w:firstLineChars="0"/>
              <w:jc w:val="left"/>
              <w:rPr>
                <w:rFonts w:ascii="微软雅黑" w:hAnsi="微软雅黑" w:eastAsia="微软雅黑"/>
                <w:color w:val="000000"/>
                <w:sz w:val="16"/>
                <w:szCs w:val="16"/>
              </w:rPr>
            </w:pPr>
            <w:r>
              <w:rPr>
                <w:rFonts w:hint="eastAsia" w:ascii="微软雅黑" w:hAnsi="微软雅黑" w:eastAsia="微软雅黑"/>
                <w:color w:val="000000"/>
                <w:sz w:val="16"/>
                <w:szCs w:val="16"/>
              </w:rPr>
              <w:t>+</w:t>
            </w:r>
            <w:r>
              <w:rPr>
                <w:rFonts w:ascii="微软雅黑" w:hAnsi="微软雅黑" w:eastAsia="微软雅黑"/>
                <w:color w:val="000000"/>
                <w:sz w:val="16"/>
                <w:szCs w:val="16"/>
              </w:rPr>
              <w:t>9.3%</w:t>
            </w:r>
          </w:p>
        </w:tc>
        <w:tc>
          <w:tcPr>
            <w:tcW w:w="709" w:type="dxa"/>
            <w:tcBorders>
              <w:top w:val="single" w:color="000000" w:sz="8" w:space="0"/>
              <w:left w:val="single" w:color="000000" w:sz="8" w:space="0"/>
              <w:bottom w:val="single" w:color="000000" w:sz="8" w:space="0"/>
              <w:right w:val="single" w:color="000000" w:sz="8" w:space="0"/>
            </w:tcBorders>
            <w:vAlign w:val="center"/>
          </w:tcPr>
          <w:p w14:paraId="7FC6623D">
            <w:pPr>
              <w:snapToGrid w:val="0"/>
              <w:ind w:firstLine="0" w:firstLineChars="0"/>
              <w:jc w:val="left"/>
              <w:rPr>
                <w:rFonts w:ascii="微软雅黑" w:hAnsi="微软雅黑" w:eastAsia="微软雅黑"/>
                <w:color w:val="000000"/>
                <w:sz w:val="16"/>
                <w:szCs w:val="16"/>
              </w:rPr>
            </w:pPr>
            <w:r>
              <w:rPr>
                <w:rFonts w:hint="eastAsia" w:ascii="微软雅黑" w:hAnsi="微软雅黑" w:eastAsia="微软雅黑"/>
                <w:color w:val="000000"/>
                <w:sz w:val="16"/>
                <w:szCs w:val="16"/>
              </w:rPr>
              <w:t>+</w:t>
            </w:r>
            <w:r>
              <w:rPr>
                <w:rFonts w:ascii="微软雅黑" w:hAnsi="微软雅黑" w:eastAsia="微软雅黑"/>
                <w:color w:val="000000"/>
                <w:sz w:val="16"/>
                <w:szCs w:val="16"/>
              </w:rPr>
              <w:t>2%</w:t>
            </w:r>
          </w:p>
        </w:tc>
        <w:tc>
          <w:tcPr>
            <w:tcW w:w="567" w:type="dxa"/>
            <w:tcBorders>
              <w:top w:val="single" w:color="000000" w:sz="8" w:space="0"/>
              <w:left w:val="single" w:color="000000" w:sz="8" w:space="0"/>
              <w:bottom w:val="single" w:color="000000" w:sz="8" w:space="0"/>
              <w:right w:val="single" w:color="000000" w:sz="8" w:space="0"/>
            </w:tcBorders>
            <w:vAlign w:val="center"/>
          </w:tcPr>
          <w:p w14:paraId="7B967262">
            <w:pPr>
              <w:snapToGrid w:val="0"/>
              <w:ind w:firstLine="0" w:firstLineChars="0"/>
              <w:jc w:val="left"/>
              <w:rPr>
                <w:rFonts w:ascii="微软雅黑" w:hAnsi="微软雅黑" w:eastAsia="微软雅黑"/>
                <w:color w:val="000000"/>
                <w:sz w:val="16"/>
                <w:szCs w:val="16"/>
              </w:rPr>
            </w:pPr>
            <w:r>
              <w:rPr>
                <w:rFonts w:hint="eastAsia" w:ascii="微软雅黑" w:hAnsi="微软雅黑" w:eastAsia="微软雅黑"/>
                <w:color w:val="000000"/>
                <w:sz w:val="16"/>
                <w:szCs w:val="16"/>
              </w:rPr>
              <w:t>+</w:t>
            </w:r>
            <w:r>
              <w:rPr>
                <w:rFonts w:ascii="微软雅黑" w:hAnsi="微软雅黑" w:eastAsia="微软雅黑"/>
                <w:color w:val="000000"/>
                <w:sz w:val="16"/>
                <w:szCs w:val="16"/>
              </w:rPr>
              <w:t>12.8%</w:t>
            </w:r>
          </w:p>
        </w:tc>
        <w:tc>
          <w:tcPr>
            <w:tcW w:w="708" w:type="dxa"/>
            <w:tcBorders>
              <w:top w:val="single" w:color="000000" w:sz="8" w:space="0"/>
              <w:left w:val="single" w:color="000000" w:sz="8" w:space="0"/>
              <w:bottom w:val="single" w:color="000000" w:sz="8" w:space="0"/>
              <w:right w:val="single" w:color="000000" w:sz="8" w:space="0"/>
            </w:tcBorders>
            <w:vAlign w:val="center"/>
          </w:tcPr>
          <w:p w14:paraId="2CF30346">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+1%</w:t>
            </w:r>
          </w:p>
        </w:tc>
        <w:tc>
          <w:tcPr>
            <w:tcW w:w="709" w:type="dxa"/>
            <w:tcBorders>
              <w:top w:val="single" w:color="000000" w:sz="8" w:space="0"/>
              <w:left w:val="single" w:color="000000" w:sz="8" w:space="0"/>
              <w:bottom w:val="single" w:color="000000" w:sz="8" w:space="0"/>
              <w:right w:val="single" w:color="000000" w:sz="8" w:space="0"/>
            </w:tcBorders>
            <w:vAlign w:val="center"/>
          </w:tcPr>
          <w:p w14:paraId="29483210">
            <w:pPr>
              <w:snapToGrid w:val="0"/>
              <w:ind w:firstLine="0" w:firstLineChars="0"/>
              <w:jc w:val="left"/>
              <w:rPr>
                <w:rFonts w:ascii="微软雅黑" w:hAnsi="微软雅黑" w:eastAsia="微软雅黑"/>
                <w:color w:val="000000"/>
                <w:sz w:val="16"/>
                <w:szCs w:val="16"/>
              </w:rPr>
            </w:pPr>
            <w:r>
              <w:rPr>
                <w:rFonts w:hint="eastAsia" w:ascii="微软雅黑" w:hAnsi="微软雅黑" w:eastAsia="微软雅黑"/>
                <w:color w:val="000000"/>
                <w:sz w:val="16"/>
                <w:szCs w:val="16"/>
              </w:rPr>
              <w:t>+</w:t>
            </w:r>
            <w:r>
              <w:rPr>
                <w:rFonts w:ascii="微软雅黑" w:hAnsi="微软雅黑" w:eastAsia="微软雅黑"/>
                <w:color w:val="000000"/>
                <w:sz w:val="16"/>
                <w:szCs w:val="16"/>
              </w:rPr>
              <w:t>0.36%</w:t>
            </w:r>
          </w:p>
        </w:tc>
        <w:tc>
          <w:tcPr>
            <w:tcW w:w="709" w:type="dxa"/>
            <w:tcBorders>
              <w:top w:val="single" w:color="000000" w:sz="8" w:space="0"/>
              <w:left w:val="single" w:color="000000" w:sz="8" w:space="0"/>
              <w:bottom w:val="single" w:color="000000" w:sz="8" w:space="0"/>
              <w:right w:val="single" w:color="000000" w:sz="8" w:space="0"/>
            </w:tcBorders>
            <w:vAlign w:val="center"/>
          </w:tcPr>
          <w:p w14:paraId="2794B237">
            <w:pPr>
              <w:snapToGrid w:val="0"/>
              <w:ind w:firstLine="0" w:firstLineChars="0"/>
              <w:jc w:val="left"/>
              <w:rPr>
                <w:rFonts w:ascii="微软雅黑" w:hAnsi="微软雅黑" w:eastAsia="微软雅黑"/>
                <w:color w:val="000000"/>
                <w:sz w:val="16"/>
                <w:szCs w:val="16"/>
              </w:rPr>
            </w:pPr>
            <w:r>
              <w:rPr>
                <w:rFonts w:hint="eastAsia" w:ascii="微软雅黑" w:hAnsi="微软雅黑" w:eastAsia="微软雅黑"/>
                <w:color w:val="000000"/>
                <w:sz w:val="16"/>
                <w:szCs w:val="16"/>
              </w:rPr>
              <w:t>-</w:t>
            </w:r>
            <w:r>
              <w:rPr>
                <w:rFonts w:ascii="微软雅黑" w:hAnsi="微软雅黑" w:eastAsia="微软雅黑"/>
                <w:color w:val="000000"/>
                <w:sz w:val="16"/>
                <w:szCs w:val="16"/>
              </w:rPr>
              <w:t>9.45%</w:t>
            </w:r>
          </w:p>
        </w:tc>
        <w:tc>
          <w:tcPr>
            <w:tcW w:w="709" w:type="dxa"/>
            <w:tcBorders>
              <w:top w:val="single" w:color="000000" w:sz="8" w:space="0"/>
              <w:left w:val="single" w:color="000000" w:sz="8" w:space="0"/>
              <w:bottom w:val="single" w:color="000000" w:sz="8" w:space="0"/>
              <w:right w:val="single" w:color="000000" w:sz="8" w:space="0"/>
            </w:tcBorders>
            <w:vAlign w:val="center"/>
          </w:tcPr>
          <w:p w14:paraId="7D4D6B06">
            <w:pPr>
              <w:snapToGrid w:val="0"/>
              <w:ind w:firstLine="0" w:firstLineChars="0"/>
              <w:jc w:val="left"/>
              <w:rPr>
                <w:rFonts w:ascii="微软雅黑" w:hAnsi="微软雅黑" w:eastAsia="微软雅黑"/>
                <w:color w:val="000000"/>
                <w:sz w:val="16"/>
                <w:szCs w:val="16"/>
              </w:rPr>
            </w:pPr>
            <w:r>
              <w:rPr>
                <w:rFonts w:ascii="微软雅黑" w:hAnsi="微软雅黑" w:eastAsia="微软雅黑"/>
                <w:color w:val="000000"/>
                <w:sz w:val="16"/>
                <w:szCs w:val="16"/>
              </w:rPr>
              <w:t>-13.1%</w:t>
            </w:r>
          </w:p>
        </w:tc>
        <w:tc>
          <w:tcPr>
            <w:tcW w:w="708" w:type="dxa"/>
            <w:tcBorders>
              <w:top w:val="single" w:color="000000" w:sz="8" w:space="0"/>
              <w:left w:val="single" w:color="000000" w:sz="8" w:space="0"/>
              <w:bottom w:val="single" w:color="000000" w:sz="8" w:space="0"/>
              <w:right w:val="single" w:color="000000" w:sz="8" w:space="0"/>
            </w:tcBorders>
            <w:vAlign w:val="center"/>
          </w:tcPr>
          <w:p w14:paraId="711295A2">
            <w:pPr>
              <w:snapToGrid w:val="0"/>
              <w:ind w:firstLine="0" w:firstLineChars="0"/>
              <w:jc w:val="left"/>
              <w:rPr>
                <w:rFonts w:ascii="微软雅黑" w:hAnsi="微软雅黑" w:eastAsia="微软雅黑"/>
                <w:color w:val="000000"/>
                <w:sz w:val="16"/>
                <w:szCs w:val="16"/>
              </w:rPr>
            </w:pPr>
            <w:r>
              <w:rPr>
                <w:rFonts w:hint="eastAsia" w:ascii="微软雅黑" w:hAnsi="微软雅黑" w:eastAsia="微软雅黑"/>
                <w:color w:val="000000"/>
                <w:sz w:val="16"/>
                <w:szCs w:val="16"/>
              </w:rPr>
              <w:t>+</w:t>
            </w:r>
            <w:r>
              <w:rPr>
                <w:rFonts w:ascii="微软雅黑" w:hAnsi="微软雅黑" w:eastAsia="微软雅黑"/>
                <w:color w:val="000000"/>
                <w:sz w:val="16"/>
                <w:szCs w:val="16"/>
              </w:rPr>
              <w:t>0.7%</w:t>
            </w:r>
          </w:p>
        </w:tc>
        <w:tc>
          <w:tcPr>
            <w:tcW w:w="709" w:type="dxa"/>
            <w:tcBorders>
              <w:top w:val="single" w:color="000000" w:sz="8" w:space="0"/>
              <w:left w:val="single" w:color="000000" w:sz="8" w:space="0"/>
              <w:bottom w:val="single" w:color="000000" w:sz="8" w:space="0"/>
              <w:right w:val="single" w:color="000000" w:sz="8" w:space="0"/>
            </w:tcBorders>
            <w:vAlign w:val="center"/>
          </w:tcPr>
          <w:p w14:paraId="56F7DB0A">
            <w:pPr>
              <w:snapToGrid w:val="0"/>
              <w:ind w:firstLine="0" w:firstLineChars="0"/>
              <w:jc w:val="left"/>
              <w:rPr>
                <w:rFonts w:ascii="微软雅黑" w:hAnsi="微软雅黑" w:eastAsia="微软雅黑"/>
                <w:color w:val="000000"/>
                <w:sz w:val="16"/>
                <w:szCs w:val="16"/>
              </w:rPr>
            </w:pPr>
            <w:r>
              <w:rPr>
                <w:rFonts w:hint="eastAsia" w:ascii="微软雅黑" w:hAnsi="微软雅黑" w:eastAsia="微软雅黑"/>
                <w:color w:val="000000"/>
                <w:sz w:val="16"/>
                <w:szCs w:val="16"/>
              </w:rPr>
              <w:t>+</w:t>
            </w:r>
            <w:r>
              <w:rPr>
                <w:rFonts w:ascii="微软雅黑" w:hAnsi="微软雅黑" w:eastAsia="微软雅黑"/>
                <w:color w:val="000000"/>
                <w:sz w:val="16"/>
                <w:szCs w:val="16"/>
              </w:rPr>
              <w:t>100%</w:t>
            </w:r>
          </w:p>
        </w:tc>
        <w:tc>
          <w:tcPr>
            <w:tcW w:w="709" w:type="dxa"/>
            <w:tcBorders>
              <w:top w:val="single" w:color="000000" w:sz="8" w:space="0"/>
              <w:left w:val="single" w:color="000000" w:sz="8" w:space="0"/>
              <w:bottom w:val="single" w:color="000000" w:sz="8" w:space="0"/>
              <w:right w:val="single" w:color="000000" w:sz="8" w:space="0"/>
            </w:tcBorders>
            <w:vAlign w:val="center"/>
          </w:tcPr>
          <w:p w14:paraId="26898DF1">
            <w:pPr>
              <w:snapToGrid w:val="0"/>
              <w:ind w:firstLine="0" w:firstLineChars="0"/>
              <w:jc w:val="left"/>
              <w:rPr>
                <w:rFonts w:ascii="微软雅黑" w:hAnsi="微软雅黑" w:eastAsia="微软雅黑"/>
                <w:color w:val="000000"/>
                <w:sz w:val="16"/>
                <w:szCs w:val="16"/>
              </w:rPr>
            </w:pPr>
            <w:r>
              <w:rPr>
                <w:rFonts w:hint="eastAsia" w:ascii="微软雅黑" w:hAnsi="微软雅黑" w:eastAsia="微软雅黑"/>
                <w:color w:val="000000"/>
                <w:sz w:val="16"/>
                <w:szCs w:val="16"/>
              </w:rPr>
              <w:t>0</w:t>
            </w:r>
          </w:p>
        </w:tc>
      </w:tr>
    </w:tbl>
    <w:p w14:paraId="20BA5E01">
      <w:pPr>
        <w:pStyle w:val="11"/>
        <w:spacing w:before="156" w:after="156"/>
        <w:ind w:firstLine="602"/>
        <w:rPr>
          <w:rFonts w:eastAsia="Times New Roman"/>
        </w:rPr>
      </w:pPr>
    </w:p>
    <w:p w14:paraId="50306167">
      <w:pPr>
        <w:pStyle w:val="11"/>
        <w:spacing w:before="156" w:after="156"/>
        <w:ind w:firstLine="602"/>
      </w:pPr>
      <w:r>
        <w:rPr>
          <w:rFonts w:eastAsia="Times New Roman"/>
        </w:rPr>
        <w:t>2.2</w:t>
      </w:r>
      <w:r>
        <w:t>在校体验</w:t>
      </w:r>
    </w:p>
    <w:p w14:paraId="71AB5E1D">
      <w:pPr>
        <w:pStyle w:val="12"/>
        <w:spacing w:before="156" w:after="156"/>
        <w:ind w:firstLine="554"/>
      </w:pPr>
      <w:r>
        <w:t>2.2.1理论学习满意度</w:t>
      </w:r>
    </w:p>
    <w:p w14:paraId="10EECA6A">
      <w:pPr>
        <w:ind w:firstLine="560"/>
      </w:pPr>
      <w:r>
        <w:t>学生对学校理论学习满意度总体很高，专任教师们在思想政治、师德师风、教育教学能力等方面获得了学生和家长们的高度评价和认可。</w:t>
      </w:r>
    </w:p>
    <w:p w14:paraId="1F339E43">
      <w:pPr>
        <w:ind w:firstLine="480"/>
        <w:jc w:val="center"/>
        <w:rPr>
          <w:sz w:val="24"/>
          <w:szCs w:val="24"/>
        </w:rPr>
      </w:pPr>
      <w:r>
        <w:rPr>
          <w:sz w:val="24"/>
          <w:szCs w:val="24"/>
        </w:rPr>
        <w:t>表</w:t>
      </w:r>
      <w:r>
        <w:rPr>
          <w:rFonts w:hint="eastAsia"/>
          <w:sz w:val="24"/>
          <w:szCs w:val="24"/>
        </w:rPr>
        <w:t>2</w:t>
      </w:r>
      <w:r>
        <w:rPr>
          <w:sz w:val="24"/>
          <w:szCs w:val="24"/>
        </w:rPr>
        <w:t>-2理论学习满意度</w:t>
      </w:r>
    </w:p>
    <w:tbl>
      <w:tblPr>
        <w:tblStyle w:val="4"/>
        <w:tblW w:w="8205" w:type="dxa"/>
        <w:tblInd w:w="0" w:type="dxa"/>
        <w:tblLayout w:type="autofit"/>
        <w:tblCellMar>
          <w:top w:w="15" w:type="dxa"/>
          <w:left w:w="15" w:type="dxa"/>
          <w:bottom w:w="15" w:type="dxa"/>
          <w:right w:w="15" w:type="dxa"/>
        </w:tblCellMar>
      </w:tblPr>
      <w:tblGrid>
        <w:gridCol w:w="1680"/>
        <w:gridCol w:w="1470"/>
        <w:gridCol w:w="1305"/>
        <w:gridCol w:w="1185"/>
        <w:gridCol w:w="1290"/>
        <w:gridCol w:w="1275"/>
      </w:tblGrid>
      <w:tr w14:paraId="6EB09EC7">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5DFC304">
            <w:pPr>
              <w:widowControl/>
              <w:ind w:firstLine="0" w:firstLineChars="0"/>
              <w:jc w:val="center"/>
              <w:rPr>
                <w:rFonts w:ascii="宋体" w:hAnsi="宋体" w:eastAsia="宋体"/>
                <w:kern w:val="0"/>
                <w:sz w:val="21"/>
                <w:szCs w:val="21"/>
              </w:rPr>
            </w:pPr>
            <w:r>
              <w:rPr>
                <w:rFonts w:ascii="宋体" w:hAnsi="宋体" w:eastAsia="宋体"/>
                <w:kern w:val="0"/>
                <w:sz w:val="21"/>
                <w:szCs w:val="21"/>
              </w:rPr>
              <w:t>年度</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1982419">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非常满意</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DB424F2">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满意</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D3AE436">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一般</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DB2E194">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不满意</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D8100BE">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非常不满意</w:t>
            </w:r>
          </w:p>
        </w:tc>
      </w:tr>
      <w:tr w14:paraId="031F7943">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73C1113">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020</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66E5A9E">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2</w:t>
            </w:r>
            <w:r>
              <w:rPr>
                <w:rFonts w:ascii="宋体" w:hAnsi="宋体" w:eastAsia="宋体"/>
                <w:color w:val="000000"/>
                <w:kern w:val="0"/>
                <w:sz w:val="21"/>
                <w:szCs w:val="21"/>
              </w:rPr>
              <w:t>5%</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34A98AA">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6</w:t>
            </w:r>
            <w:r>
              <w:rPr>
                <w:rFonts w:ascii="宋体" w:hAnsi="宋体" w:eastAsia="宋体"/>
                <w:color w:val="000000"/>
                <w:kern w:val="0"/>
                <w:sz w:val="21"/>
                <w:szCs w:val="21"/>
              </w:rPr>
              <w:t>4%</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1909926">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7</w:t>
            </w:r>
            <w:r>
              <w:rPr>
                <w:rFonts w:ascii="宋体" w:hAnsi="宋体" w:eastAsia="宋体"/>
                <w:color w:val="000000"/>
                <w:kern w:val="0"/>
                <w:sz w:val="21"/>
                <w:szCs w:val="21"/>
              </w:rPr>
              <w:t>%</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FEC073E">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1</w:t>
            </w:r>
            <w:r>
              <w:rPr>
                <w:rFonts w:ascii="宋体" w:hAnsi="宋体" w:eastAsia="宋体"/>
                <w:color w:val="000000"/>
                <w:kern w:val="0"/>
                <w:sz w:val="21"/>
                <w:szCs w:val="21"/>
              </w:rPr>
              <w:t>%</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6FAE1EC">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3</w:t>
            </w:r>
            <w:r>
              <w:rPr>
                <w:rFonts w:ascii="宋体" w:hAnsi="宋体" w:eastAsia="宋体"/>
                <w:color w:val="000000"/>
                <w:kern w:val="0"/>
                <w:sz w:val="21"/>
                <w:szCs w:val="21"/>
              </w:rPr>
              <w:t>%</w:t>
            </w:r>
          </w:p>
        </w:tc>
      </w:tr>
      <w:tr w14:paraId="776214DB">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F28F20A">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2021</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1150DF8">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27%</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C535FF6">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62%</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3A1A6E7">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6%</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8678FE3">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3%</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AEEC101">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w:t>
            </w:r>
          </w:p>
        </w:tc>
      </w:tr>
      <w:tr w14:paraId="45FF23B8">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2DC8EF2">
            <w:pPr>
              <w:widowControl/>
              <w:ind w:firstLine="0" w:firstLineChars="0"/>
              <w:jc w:val="center"/>
              <w:rPr>
                <w:rFonts w:ascii="宋体" w:hAnsi="宋体" w:eastAsia="宋体"/>
                <w:color w:val="000000"/>
                <w:kern w:val="0"/>
                <w:sz w:val="21"/>
                <w:szCs w:val="21"/>
              </w:rPr>
            </w:pPr>
            <w:r>
              <w:rPr>
                <w:rFonts w:ascii="宋体" w:hAnsi="宋体" w:eastAsia="宋体"/>
                <w:color w:val="000000"/>
                <w:kern w:val="0"/>
                <w:sz w:val="21"/>
                <w:szCs w:val="21"/>
              </w:rPr>
              <w:t>变化</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D0A5467">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w:t>
            </w:r>
            <w:r>
              <w:rPr>
                <w:rFonts w:ascii="宋体" w:hAnsi="宋体" w:eastAsia="宋体"/>
                <w:color w:val="000000"/>
                <w:kern w:val="0"/>
                <w:sz w:val="21"/>
                <w:szCs w:val="21"/>
              </w:rPr>
              <w:t>2%</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5157050">
            <w:pPr>
              <w:widowControl/>
              <w:ind w:firstLine="0" w:firstLineChars="0"/>
              <w:jc w:val="center"/>
              <w:rPr>
                <w:rFonts w:ascii="宋体" w:hAnsi="宋体" w:eastAsia="宋体"/>
                <w:color w:val="000000"/>
                <w:kern w:val="0"/>
                <w:sz w:val="21"/>
                <w:szCs w:val="21"/>
              </w:rPr>
            </w:pPr>
            <w:r>
              <w:rPr>
                <w:rFonts w:ascii="宋体" w:hAnsi="宋体" w:eastAsia="宋体"/>
                <w:color w:val="000000"/>
                <w:kern w:val="0"/>
                <w:sz w:val="21"/>
                <w:szCs w:val="21"/>
              </w:rPr>
              <w:t>+2%</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EDEAA59">
            <w:pPr>
              <w:widowControl/>
              <w:ind w:firstLine="0" w:firstLineChars="0"/>
              <w:jc w:val="center"/>
              <w:rPr>
                <w:rFonts w:ascii="宋体" w:hAnsi="宋体" w:eastAsia="宋体"/>
                <w:color w:val="000000"/>
                <w:kern w:val="0"/>
                <w:sz w:val="21"/>
                <w:szCs w:val="21"/>
              </w:rPr>
            </w:pPr>
            <w:r>
              <w:rPr>
                <w:rFonts w:ascii="宋体" w:hAnsi="宋体" w:eastAsia="宋体"/>
                <w:color w:val="000000"/>
                <w:kern w:val="0"/>
                <w:sz w:val="21"/>
                <w:szCs w:val="21"/>
              </w:rPr>
              <w:t>-1%</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28A5BB2">
            <w:pPr>
              <w:widowControl/>
              <w:ind w:firstLine="0" w:firstLineChars="0"/>
              <w:jc w:val="center"/>
              <w:rPr>
                <w:rFonts w:ascii="宋体" w:hAnsi="宋体" w:eastAsia="宋体"/>
                <w:color w:val="000000"/>
                <w:kern w:val="0"/>
                <w:sz w:val="21"/>
                <w:szCs w:val="21"/>
              </w:rPr>
            </w:pPr>
            <w:r>
              <w:rPr>
                <w:rFonts w:ascii="宋体" w:hAnsi="宋体" w:eastAsia="宋体"/>
                <w:color w:val="000000"/>
                <w:kern w:val="0"/>
                <w:sz w:val="21"/>
                <w:szCs w:val="21"/>
              </w:rPr>
              <w:t>+2%</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2FDDE78">
            <w:pPr>
              <w:widowControl/>
              <w:ind w:firstLine="0" w:firstLineChars="0"/>
              <w:jc w:val="center"/>
              <w:rPr>
                <w:rFonts w:ascii="宋体" w:hAnsi="宋体" w:eastAsia="宋体"/>
                <w:color w:val="000000"/>
                <w:kern w:val="0"/>
                <w:sz w:val="21"/>
                <w:szCs w:val="21"/>
              </w:rPr>
            </w:pPr>
            <w:r>
              <w:rPr>
                <w:rFonts w:ascii="宋体" w:hAnsi="宋体" w:eastAsia="宋体"/>
                <w:color w:val="000000"/>
                <w:kern w:val="0"/>
                <w:sz w:val="21"/>
                <w:szCs w:val="21"/>
              </w:rPr>
              <w:t>-1%</w:t>
            </w:r>
          </w:p>
        </w:tc>
      </w:tr>
    </w:tbl>
    <w:p w14:paraId="221A16C4">
      <w:pPr>
        <w:pStyle w:val="12"/>
        <w:spacing w:before="156" w:after="156"/>
        <w:ind w:firstLine="554"/>
      </w:pPr>
      <w:r>
        <w:t>2.2.2专业学习满意度</w:t>
      </w:r>
    </w:p>
    <w:p w14:paraId="4AF3A564">
      <w:pPr>
        <w:ind w:firstLine="560"/>
      </w:pPr>
      <w:r>
        <w:t>专业兴趣与就业前景是影响学生专业满意度的最重要指标，学生们现在所学的专业比较符合自己的兴趣爱好，专业学习提升了学生的理论知识水平和实践操作水平，从而激发了学生对本专业的热情，大大增加学生的专业满意度。</w:t>
      </w:r>
    </w:p>
    <w:p w14:paraId="144DCBFD">
      <w:pPr>
        <w:ind w:firstLine="480"/>
        <w:jc w:val="center"/>
        <w:rPr>
          <w:sz w:val="24"/>
          <w:szCs w:val="24"/>
        </w:rPr>
      </w:pPr>
      <w:r>
        <w:rPr>
          <w:sz w:val="24"/>
          <w:szCs w:val="24"/>
        </w:rPr>
        <w:t>表</w:t>
      </w:r>
      <w:r>
        <w:rPr>
          <w:rFonts w:hint="eastAsia"/>
          <w:sz w:val="24"/>
          <w:szCs w:val="24"/>
        </w:rPr>
        <w:t>2</w:t>
      </w:r>
      <w:r>
        <w:rPr>
          <w:sz w:val="24"/>
          <w:szCs w:val="24"/>
        </w:rPr>
        <w:t>-3专业学习满意度</w:t>
      </w:r>
    </w:p>
    <w:tbl>
      <w:tblPr>
        <w:tblStyle w:val="4"/>
        <w:tblW w:w="8205" w:type="dxa"/>
        <w:tblInd w:w="0" w:type="dxa"/>
        <w:tblLayout w:type="autofit"/>
        <w:tblCellMar>
          <w:top w:w="15" w:type="dxa"/>
          <w:left w:w="15" w:type="dxa"/>
          <w:bottom w:w="15" w:type="dxa"/>
          <w:right w:w="15" w:type="dxa"/>
        </w:tblCellMar>
      </w:tblPr>
      <w:tblGrid>
        <w:gridCol w:w="1680"/>
        <w:gridCol w:w="1470"/>
        <w:gridCol w:w="1305"/>
        <w:gridCol w:w="1185"/>
        <w:gridCol w:w="1290"/>
        <w:gridCol w:w="1275"/>
      </w:tblGrid>
      <w:tr w14:paraId="54B0E254">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EDD495B">
            <w:pPr>
              <w:widowControl/>
              <w:ind w:firstLine="0" w:firstLineChars="0"/>
              <w:jc w:val="center"/>
              <w:rPr>
                <w:rFonts w:ascii="宋体" w:hAnsi="宋体" w:eastAsia="宋体"/>
                <w:kern w:val="0"/>
                <w:sz w:val="21"/>
                <w:szCs w:val="21"/>
              </w:rPr>
            </w:pPr>
            <w:r>
              <w:rPr>
                <w:rFonts w:ascii="宋体" w:hAnsi="宋体" w:eastAsia="宋体"/>
                <w:kern w:val="0"/>
                <w:sz w:val="21"/>
                <w:szCs w:val="21"/>
              </w:rPr>
              <w:t>年度</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1A2CD52">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非常满意</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D64A23E">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满意</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5021157">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一般</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1A23831">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不满意</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3CF8DFF">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非常不满意</w:t>
            </w:r>
          </w:p>
        </w:tc>
      </w:tr>
      <w:tr w14:paraId="0A98E932">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A1A3298">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020</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ABD3F5B">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2</w:t>
            </w:r>
            <w:r>
              <w:rPr>
                <w:rFonts w:ascii="宋体" w:hAnsi="宋体" w:eastAsia="宋体"/>
                <w:color w:val="000000"/>
                <w:kern w:val="0"/>
                <w:sz w:val="21"/>
                <w:szCs w:val="21"/>
              </w:rPr>
              <w:t>7%</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856FB6F">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6</w:t>
            </w:r>
            <w:r>
              <w:rPr>
                <w:rFonts w:ascii="宋体" w:hAnsi="宋体" w:eastAsia="宋体"/>
                <w:color w:val="000000"/>
                <w:kern w:val="0"/>
                <w:sz w:val="21"/>
                <w:szCs w:val="21"/>
              </w:rPr>
              <w:t>0%</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5ADB0D4">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1</w:t>
            </w:r>
            <w:r>
              <w:rPr>
                <w:rFonts w:ascii="宋体" w:hAnsi="宋体" w:eastAsia="宋体"/>
                <w:color w:val="000000"/>
                <w:kern w:val="0"/>
                <w:sz w:val="21"/>
                <w:szCs w:val="21"/>
              </w:rPr>
              <w:t>2%</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CBA4EEC">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1</w:t>
            </w:r>
            <w:r>
              <w:rPr>
                <w:rFonts w:ascii="宋体" w:hAnsi="宋体" w:eastAsia="宋体"/>
                <w:color w:val="000000"/>
                <w:kern w:val="0"/>
                <w:sz w:val="21"/>
                <w:szCs w:val="21"/>
              </w:rPr>
              <w:t>%</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5D09EE1">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0</w:t>
            </w:r>
          </w:p>
        </w:tc>
      </w:tr>
      <w:tr w14:paraId="79E124E0">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14F6F3B">
            <w:pPr>
              <w:widowControl/>
              <w:ind w:firstLine="0" w:firstLineChars="0"/>
              <w:jc w:val="center"/>
              <w:rPr>
                <w:rFonts w:ascii="宋体" w:hAnsi="宋体" w:eastAsia="宋体"/>
                <w:kern w:val="0"/>
                <w:sz w:val="21"/>
                <w:szCs w:val="21"/>
              </w:rPr>
            </w:pPr>
            <w:r>
              <w:rPr>
                <w:rFonts w:hint="eastAsia" w:ascii="宋体" w:hAnsi="宋体" w:eastAsia="宋体"/>
                <w:color w:val="000000"/>
                <w:kern w:val="0"/>
                <w:sz w:val="21"/>
                <w:szCs w:val="21"/>
              </w:rPr>
              <w:t>2</w:t>
            </w:r>
            <w:r>
              <w:rPr>
                <w:rFonts w:ascii="宋体" w:hAnsi="宋体" w:eastAsia="宋体"/>
                <w:color w:val="000000"/>
                <w:kern w:val="0"/>
                <w:sz w:val="21"/>
                <w:szCs w:val="21"/>
              </w:rPr>
              <w:t>021</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9948E17">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31%</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432ACF4">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56%</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63D55D1">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7%</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0399D9D">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4%</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10B0E52">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w:t>
            </w:r>
          </w:p>
        </w:tc>
      </w:tr>
      <w:tr w14:paraId="76CB4663">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795E371">
            <w:pPr>
              <w:widowControl/>
              <w:ind w:firstLine="0" w:firstLineChars="0"/>
              <w:jc w:val="center"/>
              <w:rPr>
                <w:rFonts w:ascii="宋体" w:hAnsi="宋体" w:eastAsia="宋体"/>
                <w:color w:val="000000"/>
                <w:kern w:val="0"/>
                <w:sz w:val="21"/>
                <w:szCs w:val="21"/>
              </w:rPr>
            </w:pPr>
            <w:r>
              <w:rPr>
                <w:rFonts w:hint="eastAsia" w:ascii="宋体" w:hAnsi="宋体" w:eastAsia="宋体"/>
                <w:color w:val="000000"/>
                <w:kern w:val="0"/>
                <w:sz w:val="21"/>
                <w:szCs w:val="21"/>
              </w:rPr>
              <w:t>变化</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219C363">
            <w:pPr>
              <w:widowControl/>
              <w:ind w:firstLine="0" w:firstLineChars="0"/>
              <w:jc w:val="center"/>
              <w:rPr>
                <w:rFonts w:ascii="宋体" w:hAnsi="宋体" w:eastAsia="宋体"/>
                <w:color w:val="000000"/>
                <w:kern w:val="0"/>
                <w:sz w:val="21"/>
                <w:szCs w:val="21"/>
              </w:rPr>
            </w:pPr>
            <w:r>
              <w:rPr>
                <w:rFonts w:ascii="宋体" w:hAnsi="宋体" w:eastAsia="宋体"/>
                <w:color w:val="000000"/>
                <w:kern w:val="0"/>
                <w:sz w:val="21"/>
                <w:szCs w:val="21"/>
              </w:rPr>
              <w:t>+4%</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EAE5BA1">
            <w:pPr>
              <w:widowControl/>
              <w:ind w:firstLine="0" w:firstLineChars="0"/>
              <w:jc w:val="center"/>
              <w:rPr>
                <w:rFonts w:ascii="宋体" w:hAnsi="宋体" w:eastAsia="宋体"/>
                <w:color w:val="000000"/>
                <w:kern w:val="0"/>
                <w:sz w:val="21"/>
                <w:szCs w:val="21"/>
              </w:rPr>
            </w:pPr>
            <w:r>
              <w:rPr>
                <w:rFonts w:ascii="宋体" w:hAnsi="宋体" w:eastAsia="宋体"/>
                <w:color w:val="000000"/>
                <w:kern w:val="0"/>
                <w:sz w:val="21"/>
                <w:szCs w:val="21"/>
              </w:rPr>
              <w:t>+4%</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0305C4B">
            <w:pPr>
              <w:widowControl/>
              <w:ind w:firstLine="0" w:firstLineChars="0"/>
              <w:jc w:val="center"/>
              <w:rPr>
                <w:rFonts w:ascii="宋体" w:hAnsi="宋体" w:eastAsia="宋体"/>
                <w:color w:val="000000"/>
                <w:kern w:val="0"/>
                <w:sz w:val="21"/>
                <w:szCs w:val="21"/>
              </w:rPr>
            </w:pPr>
            <w:r>
              <w:rPr>
                <w:rFonts w:ascii="宋体" w:hAnsi="宋体" w:eastAsia="宋体"/>
                <w:color w:val="000000"/>
                <w:kern w:val="0"/>
                <w:sz w:val="21"/>
                <w:szCs w:val="21"/>
              </w:rPr>
              <w:t>-5%</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C913C3D">
            <w:pPr>
              <w:widowControl/>
              <w:ind w:firstLine="0" w:firstLineChars="0"/>
              <w:jc w:val="center"/>
              <w:rPr>
                <w:rFonts w:ascii="宋体" w:hAnsi="宋体" w:eastAsia="宋体"/>
                <w:color w:val="000000"/>
                <w:kern w:val="0"/>
                <w:sz w:val="21"/>
                <w:szCs w:val="21"/>
              </w:rPr>
            </w:pPr>
            <w:r>
              <w:rPr>
                <w:rFonts w:ascii="宋体" w:hAnsi="宋体" w:eastAsia="宋体"/>
                <w:color w:val="000000"/>
                <w:kern w:val="0"/>
                <w:sz w:val="21"/>
                <w:szCs w:val="21"/>
              </w:rPr>
              <w:t>+3%</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0235A05">
            <w:pPr>
              <w:widowControl/>
              <w:ind w:firstLine="0" w:firstLineChars="0"/>
              <w:jc w:val="center"/>
              <w:rPr>
                <w:rFonts w:ascii="宋体" w:hAnsi="宋体" w:eastAsia="宋体"/>
                <w:color w:val="000000"/>
                <w:kern w:val="0"/>
                <w:sz w:val="21"/>
                <w:szCs w:val="21"/>
              </w:rPr>
            </w:pPr>
            <w:r>
              <w:rPr>
                <w:rFonts w:ascii="宋体" w:hAnsi="宋体" w:eastAsia="宋体"/>
                <w:color w:val="000000"/>
                <w:kern w:val="0"/>
                <w:sz w:val="21"/>
                <w:szCs w:val="21"/>
              </w:rPr>
              <w:t>+2%</w:t>
            </w:r>
          </w:p>
        </w:tc>
      </w:tr>
    </w:tbl>
    <w:p w14:paraId="174218DB">
      <w:pPr>
        <w:pStyle w:val="12"/>
        <w:spacing w:before="156" w:after="156"/>
        <w:ind w:firstLine="554"/>
      </w:pPr>
      <w:r>
        <w:t>2.2.3实习实训满意度</w:t>
      </w:r>
    </w:p>
    <w:p w14:paraId="4BFD8A26">
      <w:pPr>
        <w:ind w:firstLine="560"/>
      </w:pPr>
      <w:r>
        <w:t>学校实习实训基地建设规范，工位充足，各功能室、仪器、设备完全能够满足学生实习实训的需要，实习实训课开出率达100%，坚持“学中做，做中学，学做合一”的原则，做到理论与实践相结合，实现“理实一体化”；“工学结合”，寻求校外实习基地，加强与企业合作，签订顶岗实习三方协议书，优秀教师进入企业并对学生进行实习跟踪指导，全力提升学生技能水平，向技能型人才迈进。</w:t>
      </w:r>
    </w:p>
    <w:p w14:paraId="36CE3007">
      <w:pPr>
        <w:ind w:firstLine="480"/>
        <w:jc w:val="center"/>
        <w:rPr>
          <w:sz w:val="24"/>
          <w:szCs w:val="24"/>
        </w:rPr>
      </w:pPr>
      <w:r>
        <w:rPr>
          <w:sz w:val="24"/>
          <w:szCs w:val="24"/>
        </w:rPr>
        <w:t>表</w:t>
      </w:r>
      <w:r>
        <w:rPr>
          <w:rFonts w:hint="eastAsia"/>
          <w:sz w:val="24"/>
          <w:szCs w:val="24"/>
        </w:rPr>
        <w:t>2</w:t>
      </w:r>
      <w:r>
        <w:rPr>
          <w:sz w:val="24"/>
          <w:szCs w:val="24"/>
        </w:rPr>
        <w:t>-4实习实训满意度</w:t>
      </w:r>
    </w:p>
    <w:tbl>
      <w:tblPr>
        <w:tblStyle w:val="4"/>
        <w:tblW w:w="8205" w:type="dxa"/>
        <w:tblInd w:w="0" w:type="dxa"/>
        <w:tblLayout w:type="autofit"/>
        <w:tblCellMar>
          <w:top w:w="15" w:type="dxa"/>
          <w:left w:w="15" w:type="dxa"/>
          <w:bottom w:w="15" w:type="dxa"/>
          <w:right w:w="15" w:type="dxa"/>
        </w:tblCellMar>
      </w:tblPr>
      <w:tblGrid>
        <w:gridCol w:w="1680"/>
        <w:gridCol w:w="1470"/>
        <w:gridCol w:w="1305"/>
        <w:gridCol w:w="1185"/>
        <w:gridCol w:w="1290"/>
        <w:gridCol w:w="1275"/>
      </w:tblGrid>
      <w:tr w14:paraId="47F6C0C9">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DD6C2FF">
            <w:pPr>
              <w:widowControl/>
              <w:ind w:firstLine="0" w:firstLineChars="0"/>
              <w:jc w:val="center"/>
              <w:rPr>
                <w:rFonts w:ascii="宋体" w:hAnsi="宋体" w:eastAsia="宋体"/>
                <w:kern w:val="0"/>
                <w:sz w:val="21"/>
                <w:szCs w:val="21"/>
              </w:rPr>
            </w:pPr>
            <w:r>
              <w:rPr>
                <w:rFonts w:ascii="宋体" w:hAnsi="宋体" w:eastAsia="宋体"/>
                <w:kern w:val="0"/>
                <w:sz w:val="21"/>
                <w:szCs w:val="21"/>
              </w:rPr>
              <w:t>年度</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E52170B">
            <w:pPr>
              <w:widowControl/>
              <w:ind w:firstLine="0" w:firstLineChars="0"/>
              <w:jc w:val="center"/>
              <w:rPr>
                <w:rFonts w:ascii="宋体" w:hAnsi="宋体" w:eastAsia="宋体"/>
                <w:kern w:val="0"/>
                <w:sz w:val="21"/>
                <w:szCs w:val="21"/>
              </w:rPr>
            </w:pPr>
            <w:r>
              <w:rPr>
                <w:rFonts w:ascii="宋体" w:hAnsi="宋体" w:eastAsia="宋体"/>
                <w:kern w:val="0"/>
                <w:sz w:val="21"/>
                <w:szCs w:val="21"/>
              </w:rPr>
              <w:t>非常满意</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8E4BC63">
            <w:pPr>
              <w:widowControl/>
              <w:ind w:firstLine="0" w:firstLineChars="0"/>
              <w:jc w:val="center"/>
              <w:rPr>
                <w:rFonts w:ascii="宋体" w:hAnsi="宋体" w:eastAsia="宋体"/>
                <w:kern w:val="0"/>
                <w:sz w:val="21"/>
                <w:szCs w:val="21"/>
              </w:rPr>
            </w:pPr>
            <w:r>
              <w:rPr>
                <w:rFonts w:ascii="宋体" w:hAnsi="宋体" w:eastAsia="宋体"/>
                <w:kern w:val="0"/>
                <w:sz w:val="21"/>
                <w:szCs w:val="21"/>
              </w:rPr>
              <w:t>满意</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2B2A5E3">
            <w:pPr>
              <w:widowControl/>
              <w:ind w:firstLine="0" w:firstLineChars="0"/>
              <w:jc w:val="center"/>
              <w:rPr>
                <w:rFonts w:ascii="宋体" w:hAnsi="宋体" w:eastAsia="宋体"/>
                <w:kern w:val="0"/>
                <w:sz w:val="21"/>
                <w:szCs w:val="21"/>
              </w:rPr>
            </w:pPr>
            <w:r>
              <w:rPr>
                <w:rFonts w:ascii="宋体" w:hAnsi="宋体" w:eastAsia="宋体"/>
                <w:kern w:val="0"/>
                <w:sz w:val="21"/>
                <w:szCs w:val="21"/>
              </w:rPr>
              <w:t>一般</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3720B14">
            <w:pPr>
              <w:widowControl/>
              <w:ind w:firstLine="0" w:firstLineChars="0"/>
              <w:jc w:val="center"/>
              <w:rPr>
                <w:rFonts w:ascii="宋体" w:hAnsi="宋体" w:eastAsia="宋体"/>
                <w:kern w:val="0"/>
                <w:sz w:val="21"/>
                <w:szCs w:val="21"/>
              </w:rPr>
            </w:pPr>
            <w:r>
              <w:rPr>
                <w:rFonts w:ascii="宋体" w:hAnsi="宋体" w:eastAsia="宋体"/>
                <w:kern w:val="0"/>
                <w:sz w:val="21"/>
                <w:szCs w:val="21"/>
              </w:rPr>
              <w:t>不满意</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756639B">
            <w:pPr>
              <w:widowControl/>
              <w:ind w:firstLine="0" w:firstLineChars="0"/>
              <w:jc w:val="center"/>
              <w:rPr>
                <w:rFonts w:ascii="宋体" w:hAnsi="宋体" w:eastAsia="宋体"/>
                <w:kern w:val="0"/>
                <w:sz w:val="21"/>
                <w:szCs w:val="21"/>
              </w:rPr>
            </w:pPr>
            <w:r>
              <w:rPr>
                <w:rFonts w:ascii="宋体" w:hAnsi="宋体" w:eastAsia="宋体"/>
                <w:kern w:val="0"/>
                <w:sz w:val="21"/>
                <w:szCs w:val="21"/>
              </w:rPr>
              <w:t>非常不满意</w:t>
            </w:r>
          </w:p>
        </w:tc>
      </w:tr>
      <w:tr w14:paraId="00A83A0B">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1F8F230">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020</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B0977A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3</w:t>
            </w:r>
            <w:r>
              <w:rPr>
                <w:rFonts w:ascii="宋体" w:hAnsi="宋体" w:eastAsia="宋体"/>
                <w:kern w:val="0"/>
                <w:sz w:val="21"/>
                <w:szCs w:val="21"/>
              </w:rPr>
              <w:t>5%</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8F34CA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5</w:t>
            </w:r>
            <w:r>
              <w:rPr>
                <w:rFonts w:ascii="宋体" w:hAnsi="宋体" w:eastAsia="宋体"/>
                <w:kern w:val="0"/>
                <w:sz w:val="21"/>
                <w:szCs w:val="21"/>
              </w:rPr>
              <w:t>0%</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97E13FA">
            <w:pPr>
              <w:widowControl/>
              <w:ind w:firstLine="0" w:firstLineChars="0"/>
              <w:jc w:val="center"/>
              <w:rPr>
                <w:rFonts w:ascii="宋体" w:hAnsi="宋体" w:eastAsia="宋体"/>
                <w:kern w:val="0"/>
                <w:sz w:val="21"/>
                <w:szCs w:val="21"/>
              </w:rPr>
            </w:pPr>
            <w:r>
              <w:rPr>
                <w:rFonts w:ascii="宋体" w:hAnsi="宋体" w:eastAsia="宋体"/>
                <w:kern w:val="0"/>
                <w:sz w:val="21"/>
                <w:szCs w:val="21"/>
              </w:rPr>
              <w:t>10%</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628638A">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3</w:t>
            </w:r>
            <w:r>
              <w:rPr>
                <w:rFonts w:ascii="宋体" w:hAnsi="宋体" w:eastAsia="宋体"/>
                <w:kern w:val="0"/>
                <w:sz w:val="21"/>
                <w:szCs w:val="21"/>
              </w:rPr>
              <w:t>%</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A0AA45E">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w:t>
            </w:r>
          </w:p>
        </w:tc>
      </w:tr>
      <w:tr w14:paraId="0695C39C">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05A6FD7">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021</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2241FED">
            <w:pPr>
              <w:widowControl/>
              <w:ind w:firstLine="0" w:firstLineChars="0"/>
              <w:jc w:val="center"/>
              <w:rPr>
                <w:rFonts w:ascii="宋体" w:hAnsi="宋体" w:eastAsia="宋体"/>
                <w:kern w:val="0"/>
                <w:sz w:val="21"/>
                <w:szCs w:val="21"/>
              </w:rPr>
            </w:pPr>
            <w:r>
              <w:rPr>
                <w:rFonts w:ascii="宋体" w:hAnsi="宋体" w:eastAsia="宋体"/>
                <w:kern w:val="0"/>
                <w:sz w:val="21"/>
                <w:szCs w:val="21"/>
              </w:rPr>
              <w:t>39%</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BD2AFF3">
            <w:pPr>
              <w:widowControl/>
              <w:ind w:firstLine="0" w:firstLineChars="0"/>
              <w:jc w:val="center"/>
              <w:rPr>
                <w:rFonts w:ascii="宋体" w:hAnsi="宋体" w:eastAsia="宋体"/>
                <w:kern w:val="0"/>
                <w:sz w:val="21"/>
                <w:szCs w:val="21"/>
              </w:rPr>
            </w:pPr>
            <w:r>
              <w:rPr>
                <w:rFonts w:ascii="宋体" w:hAnsi="宋体" w:eastAsia="宋体"/>
                <w:kern w:val="0"/>
                <w:sz w:val="21"/>
                <w:szCs w:val="21"/>
              </w:rPr>
              <w:t>52%</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CF7116F">
            <w:pPr>
              <w:widowControl/>
              <w:ind w:firstLine="0" w:firstLineChars="0"/>
              <w:jc w:val="center"/>
              <w:rPr>
                <w:rFonts w:ascii="宋体" w:hAnsi="宋体" w:eastAsia="宋体"/>
                <w:kern w:val="0"/>
                <w:sz w:val="21"/>
                <w:szCs w:val="21"/>
              </w:rPr>
            </w:pPr>
            <w:r>
              <w:rPr>
                <w:rFonts w:ascii="宋体" w:hAnsi="宋体" w:eastAsia="宋体"/>
                <w:kern w:val="0"/>
                <w:sz w:val="21"/>
                <w:szCs w:val="21"/>
              </w:rPr>
              <w:t>5%</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B87882D">
            <w:pPr>
              <w:widowControl/>
              <w:ind w:firstLine="0" w:firstLineChars="0"/>
              <w:jc w:val="center"/>
              <w:rPr>
                <w:rFonts w:ascii="宋体" w:hAnsi="宋体" w:eastAsia="宋体"/>
                <w:kern w:val="0"/>
                <w:sz w:val="21"/>
                <w:szCs w:val="21"/>
              </w:rPr>
            </w:pPr>
            <w:r>
              <w:rPr>
                <w:rFonts w:ascii="宋体" w:hAnsi="宋体" w:eastAsia="宋体"/>
                <w:kern w:val="0"/>
                <w:sz w:val="21"/>
                <w:szCs w:val="21"/>
              </w:rPr>
              <w:t>3%</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2E50D73">
            <w:pPr>
              <w:widowControl/>
              <w:ind w:firstLine="0" w:firstLineChars="0"/>
              <w:jc w:val="center"/>
              <w:rPr>
                <w:rFonts w:ascii="宋体" w:hAnsi="宋体" w:eastAsia="宋体"/>
                <w:kern w:val="0"/>
                <w:sz w:val="21"/>
                <w:szCs w:val="21"/>
              </w:rPr>
            </w:pPr>
            <w:r>
              <w:rPr>
                <w:rFonts w:ascii="宋体" w:hAnsi="宋体" w:eastAsia="宋体"/>
                <w:kern w:val="0"/>
                <w:sz w:val="21"/>
                <w:szCs w:val="21"/>
              </w:rPr>
              <w:t>1%</w:t>
            </w:r>
          </w:p>
        </w:tc>
      </w:tr>
      <w:tr w14:paraId="5FB733EA">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D680492">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变化</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8ACBFDC">
            <w:pPr>
              <w:widowControl/>
              <w:ind w:firstLine="0" w:firstLineChars="0"/>
              <w:jc w:val="center"/>
              <w:rPr>
                <w:rFonts w:ascii="宋体" w:hAnsi="宋体" w:eastAsia="宋体"/>
                <w:kern w:val="0"/>
                <w:sz w:val="21"/>
                <w:szCs w:val="21"/>
              </w:rPr>
            </w:pPr>
            <w:r>
              <w:rPr>
                <w:rFonts w:ascii="宋体" w:hAnsi="宋体" w:eastAsia="宋体"/>
                <w:kern w:val="0"/>
                <w:sz w:val="21"/>
                <w:szCs w:val="21"/>
              </w:rPr>
              <w:t>+4%</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3C2D9B3">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3F0BC23">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-5%</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92AA888">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0</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5DE25B7">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0</w:t>
            </w:r>
          </w:p>
        </w:tc>
      </w:tr>
    </w:tbl>
    <w:p w14:paraId="7453FEC6">
      <w:pPr>
        <w:snapToGrid w:val="0"/>
        <w:ind w:firstLine="560"/>
      </w:pPr>
    </w:p>
    <w:p w14:paraId="79E6B9B6">
      <w:pPr>
        <w:snapToGrid w:val="0"/>
        <w:ind w:firstLine="560"/>
        <w:rPr>
          <w:rFonts w:ascii="微软雅黑" w:hAnsi="微软雅黑" w:eastAsia="微软雅黑"/>
          <w:szCs w:val="21"/>
        </w:rPr>
      </w:pPr>
      <w:r>
        <w:t>2.2.4校园文化与社团活动满意度</w:t>
      </w:r>
    </w:p>
    <w:p w14:paraId="36042C4D">
      <w:pPr>
        <w:ind w:firstLine="560"/>
      </w:pPr>
      <w:r>
        <w:t>学校历来注重校园文化建设，积极开展社团活动。目前共设立了19个学生社团，主要包括读书绘画、文明礼仪、专业爱好、体育运动等，并且根据学生的专业、兴趣正在不断丰富社团数量，着力打造精品社团。校园文化建设和社团活动的开展，极大的促进了学生综合能力的提高。学生通过参与书香校园、各班级文化建设、社团等活动，深刻地理解学校的校园文化的内涵和实质，使校园充满文化和青春气息。</w:t>
      </w:r>
    </w:p>
    <w:p w14:paraId="7D1C62A2">
      <w:pPr>
        <w:ind w:firstLine="480"/>
        <w:jc w:val="center"/>
        <w:rPr>
          <w:sz w:val="24"/>
          <w:szCs w:val="24"/>
        </w:rPr>
      </w:pPr>
      <w:r>
        <w:rPr>
          <w:sz w:val="24"/>
          <w:szCs w:val="24"/>
        </w:rPr>
        <w:t>表</w:t>
      </w:r>
      <w:r>
        <w:rPr>
          <w:rFonts w:hint="eastAsia"/>
          <w:sz w:val="24"/>
          <w:szCs w:val="24"/>
        </w:rPr>
        <w:t>2</w:t>
      </w:r>
      <w:r>
        <w:rPr>
          <w:sz w:val="24"/>
          <w:szCs w:val="24"/>
        </w:rPr>
        <w:t>-5校园文化与社团活动满意度</w:t>
      </w:r>
    </w:p>
    <w:tbl>
      <w:tblPr>
        <w:tblStyle w:val="4"/>
        <w:tblW w:w="8205" w:type="dxa"/>
        <w:tblInd w:w="0" w:type="dxa"/>
        <w:tblLayout w:type="autofit"/>
        <w:tblCellMar>
          <w:top w:w="15" w:type="dxa"/>
          <w:left w:w="15" w:type="dxa"/>
          <w:bottom w:w="15" w:type="dxa"/>
          <w:right w:w="15" w:type="dxa"/>
        </w:tblCellMar>
      </w:tblPr>
      <w:tblGrid>
        <w:gridCol w:w="2715"/>
        <w:gridCol w:w="1035"/>
        <w:gridCol w:w="1110"/>
        <w:gridCol w:w="1050"/>
        <w:gridCol w:w="1110"/>
        <w:gridCol w:w="1185"/>
      </w:tblGrid>
      <w:tr w14:paraId="41C8721E">
        <w:tblPrEx>
          <w:tblCellMar>
            <w:top w:w="15" w:type="dxa"/>
            <w:left w:w="15" w:type="dxa"/>
            <w:bottom w:w="15" w:type="dxa"/>
            <w:right w:w="15" w:type="dxa"/>
          </w:tblCellMar>
        </w:tblPrEx>
        <w:trPr>
          <w:trHeight w:val="405" w:hRule="atLeast"/>
        </w:trPr>
        <w:tc>
          <w:tcPr>
            <w:tcW w:w="27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1A24EF8">
            <w:pPr>
              <w:widowControl/>
              <w:ind w:firstLine="0" w:firstLineChars="0"/>
              <w:jc w:val="center"/>
              <w:rPr>
                <w:rFonts w:ascii="宋体" w:hAnsi="宋体" w:eastAsia="宋体"/>
                <w:kern w:val="0"/>
                <w:sz w:val="21"/>
                <w:szCs w:val="21"/>
              </w:rPr>
            </w:pPr>
            <w:r>
              <w:rPr>
                <w:rFonts w:ascii="宋体" w:hAnsi="宋体" w:eastAsia="宋体"/>
                <w:kern w:val="0"/>
                <w:sz w:val="21"/>
                <w:szCs w:val="21"/>
              </w:rPr>
              <w:t>年度</w:t>
            </w:r>
          </w:p>
        </w:tc>
        <w:tc>
          <w:tcPr>
            <w:tcW w:w="103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7D385F7">
            <w:pPr>
              <w:widowControl/>
              <w:ind w:firstLine="0" w:firstLineChars="0"/>
              <w:jc w:val="center"/>
              <w:rPr>
                <w:rFonts w:ascii="宋体" w:hAnsi="宋体" w:eastAsia="宋体"/>
                <w:kern w:val="0"/>
                <w:sz w:val="21"/>
                <w:szCs w:val="21"/>
              </w:rPr>
            </w:pPr>
            <w:r>
              <w:rPr>
                <w:rFonts w:ascii="宋体" w:hAnsi="宋体" w:eastAsia="宋体"/>
                <w:kern w:val="0"/>
                <w:sz w:val="21"/>
                <w:szCs w:val="21"/>
              </w:rPr>
              <w:t>非常满意</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29BCDD9">
            <w:pPr>
              <w:widowControl/>
              <w:ind w:firstLine="0" w:firstLineChars="0"/>
              <w:jc w:val="center"/>
              <w:rPr>
                <w:rFonts w:ascii="宋体" w:hAnsi="宋体" w:eastAsia="宋体"/>
                <w:kern w:val="0"/>
                <w:sz w:val="21"/>
                <w:szCs w:val="21"/>
              </w:rPr>
            </w:pPr>
            <w:r>
              <w:rPr>
                <w:rFonts w:ascii="宋体" w:hAnsi="宋体" w:eastAsia="宋体"/>
                <w:kern w:val="0"/>
                <w:sz w:val="21"/>
                <w:szCs w:val="21"/>
              </w:rPr>
              <w:t>满意</w:t>
            </w:r>
          </w:p>
        </w:tc>
        <w:tc>
          <w:tcPr>
            <w:tcW w:w="10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EF599C6">
            <w:pPr>
              <w:widowControl/>
              <w:ind w:firstLine="0" w:firstLineChars="0"/>
              <w:jc w:val="center"/>
              <w:rPr>
                <w:rFonts w:ascii="宋体" w:hAnsi="宋体" w:eastAsia="宋体"/>
                <w:kern w:val="0"/>
                <w:sz w:val="21"/>
                <w:szCs w:val="21"/>
              </w:rPr>
            </w:pPr>
            <w:r>
              <w:rPr>
                <w:rFonts w:ascii="宋体" w:hAnsi="宋体" w:eastAsia="宋体"/>
                <w:kern w:val="0"/>
                <w:sz w:val="21"/>
                <w:szCs w:val="21"/>
              </w:rPr>
              <w:t>一般</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5F45C10">
            <w:pPr>
              <w:widowControl/>
              <w:ind w:firstLine="0" w:firstLineChars="0"/>
              <w:jc w:val="center"/>
              <w:rPr>
                <w:rFonts w:ascii="宋体" w:hAnsi="宋体" w:eastAsia="宋体"/>
                <w:kern w:val="0"/>
                <w:sz w:val="21"/>
                <w:szCs w:val="21"/>
              </w:rPr>
            </w:pPr>
            <w:r>
              <w:rPr>
                <w:rFonts w:ascii="宋体" w:hAnsi="宋体" w:eastAsia="宋体"/>
                <w:kern w:val="0"/>
                <w:sz w:val="21"/>
                <w:szCs w:val="21"/>
              </w:rPr>
              <w:t>不满意</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8CC70EC">
            <w:pPr>
              <w:widowControl/>
              <w:ind w:firstLine="0" w:firstLineChars="0"/>
              <w:jc w:val="center"/>
              <w:rPr>
                <w:rFonts w:ascii="宋体" w:hAnsi="宋体" w:eastAsia="宋体"/>
                <w:kern w:val="0"/>
                <w:sz w:val="21"/>
                <w:szCs w:val="21"/>
              </w:rPr>
            </w:pPr>
            <w:r>
              <w:rPr>
                <w:rFonts w:ascii="宋体" w:hAnsi="宋体" w:eastAsia="宋体"/>
                <w:kern w:val="0"/>
                <w:sz w:val="21"/>
                <w:szCs w:val="21"/>
              </w:rPr>
              <w:t>非常不满意</w:t>
            </w:r>
          </w:p>
        </w:tc>
      </w:tr>
      <w:tr w14:paraId="37801BE7">
        <w:tblPrEx>
          <w:tblCellMar>
            <w:top w:w="15" w:type="dxa"/>
            <w:left w:w="15" w:type="dxa"/>
            <w:bottom w:w="15" w:type="dxa"/>
            <w:right w:w="15" w:type="dxa"/>
          </w:tblCellMar>
        </w:tblPrEx>
        <w:trPr>
          <w:trHeight w:val="405" w:hRule="atLeast"/>
        </w:trPr>
        <w:tc>
          <w:tcPr>
            <w:tcW w:w="27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1ACF67B">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020</w:t>
            </w:r>
          </w:p>
        </w:tc>
        <w:tc>
          <w:tcPr>
            <w:tcW w:w="103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E5C56B0">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3</w:t>
            </w:r>
            <w:r>
              <w:rPr>
                <w:rFonts w:ascii="宋体" w:hAnsi="宋体" w:eastAsia="宋体"/>
                <w:kern w:val="0"/>
                <w:sz w:val="21"/>
                <w:szCs w:val="21"/>
              </w:rPr>
              <w:t>6%</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7A5B227">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5</w:t>
            </w:r>
            <w:r>
              <w:rPr>
                <w:rFonts w:ascii="宋体" w:hAnsi="宋体" w:eastAsia="宋体"/>
                <w:kern w:val="0"/>
                <w:sz w:val="21"/>
                <w:szCs w:val="21"/>
              </w:rPr>
              <w:t>0%</w:t>
            </w:r>
          </w:p>
        </w:tc>
        <w:tc>
          <w:tcPr>
            <w:tcW w:w="10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79553B7">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0%</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28176A3">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3</w:t>
            </w:r>
            <w:r>
              <w:rPr>
                <w:rFonts w:ascii="宋体" w:hAnsi="宋体" w:eastAsia="宋体"/>
                <w:kern w:val="0"/>
                <w:sz w:val="21"/>
                <w:szCs w:val="21"/>
              </w:rPr>
              <w:t>%</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819AB2A">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w:t>
            </w:r>
          </w:p>
        </w:tc>
      </w:tr>
      <w:tr w14:paraId="6CA897B0">
        <w:tblPrEx>
          <w:tblCellMar>
            <w:top w:w="15" w:type="dxa"/>
            <w:left w:w="15" w:type="dxa"/>
            <w:bottom w:w="15" w:type="dxa"/>
            <w:right w:w="15" w:type="dxa"/>
          </w:tblCellMar>
        </w:tblPrEx>
        <w:trPr>
          <w:trHeight w:val="405" w:hRule="atLeast"/>
        </w:trPr>
        <w:tc>
          <w:tcPr>
            <w:tcW w:w="27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EBDD301">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021</w:t>
            </w:r>
          </w:p>
        </w:tc>
        <w:tc>
          <w:tcPr>
            <w:tcW w:w="103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E5ACAF1">
            <w:pPr>
              <w:widowControl/>
              <w:ind w:firstLine="0" w:firstLineChars="0"/>
              <w:jc w:val="center"/>
              <w:rPr>
                <w:rFonts w:ascii="宋体" w:hAnsi="宋体" w:eastAsia="宋体"/>
                <w:kern w:val="0"/>
                <w:sz w:val="21"/>
                <w:szCs w:val="21"/>
              </w:rPr>
            </w:pPr>
            <w:r>
              <w:rPr>
                <w:rFonts w:ascii="宋体" w:hAnsi="宋体" w:eastAsia="宋体"/>
                <w:kern w:val="0"/>
                <w:sz w:val="21"/>
                <w:szCs w:val="21"/>
              </w:rPr>
              <w:t>38%</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853FAD7">
            <w:pPr>
              <w:widowControl/>
              <w:ind w:firstLine="0" w:firstLineChars="0"/>
              <w:jc w:val="center"/>
              <w:rPr>
                <w:rFonts w:ascii="宋体" w:hAnsi="宋体" w:eastAsia="宋体"/>
                <w:kern w:val="0"/>
                <w:sz w:val="21"/>
                <w:szCs w:val="21"/>
              </w:rPr>
            </w:pPr>
            <w:r>
              <w:rPr>
                <w:rFonts w:ascii="宋体" w:hAnsi="宋体" w:eastAsia="宋体"/>
                <w:kern w:val="0"/>
                <w:sz w:val="21"/>
                <w:szCs w:val="21"/>
              </w:rPr>
              <w:t>48%</w:t>
            </w:r>
          </w:p>
        </w:tc>
        <w:tc>
          <w:tcPr>
            <w:tcW w:w="10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2DFD658">
            <w:pPr>
              <w:widowControl/>
              <w:ind w:firstLine="0" w:firstLineChars="0"/>
              <w:jc w:val="center"/>
              <w:rPr>
                <w:rFonts w:ascii="宋体" w:hAnsi="宋体" w:eastAsia="宋体"/>
                <w:kern w:val="0"/>
                <w:sz w:val="21"/>
                <w:szCs w:val="21"/>
              </w:rPr>
            </w:pPr>
            <w:r>
              <w:rPr>
                <w:rFonts w:ascii="宋体" w:hAnsi="宋体" w:eastAsia="宋体"/>
                <w:kern w:val="0"/>
                <w:sz w:val="21"/>
                <w:szCs w:val="21"/>
              </w:rPr>
              <w:t>7%</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E81BAF4">
            <w:pPr>
              <w:widowControl/>
              <w:ind w:firstLine="0" w:firstLineChars="0"/>
              <w:jc w:val="center"/>
              <w:rPr>
                <w:rFonts w:ascii="宋体" w:hAnsi="宋体" w:eastAsia="宋体"/>
                <w:kern w:val="0"/>
                <w:sz w:val="21"/>
                <w:szCs w:val="21"/>
              </w:rPr>
            </w:pPr>
            <w:r>
              <w:rPr>
                <w:rFonts w:ascii="宋体" w:hAnsi="宋体" w:eastAsia="宋体"/>
                <w:kern w:val="0"/>
                <w:sz w:val="21"/>
                <w:szCs w:val="21"/>
              </w:rPr>
              <w:t>5%</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E2F35F8">
            <w:pPr>
              <w:widowControl/>
              <w:ind w:firstLine="0" w:firstLineChars="0"/>
              <w:jc w:val="center"/>
              <w:rPr>
                <w:rFonts w:ascii="宋体" w:hAnsi="宋体" w:eastAsia="宋体"/>
                <w:kern w:val="0"/>
                <w:sz w:val="21"/>
                <w:szCs w:val="21"/>
              </w:rPr>
            </w:pPr>
            <w:r>
              <w:rPr>
                <w:rFonts w:ascii="宋体" w:hAnsi="宋体" w:eastAsia="宋体"/>
                <w:kern w:val="0"/>
                <w:sz w:val="21"/>
                <w:szCs w:val="21"/>
              </w:rPr>
              <w:t>2%</w:t>
            </w:r>
          </w:p>
        </w:tc>
      </w:tr>
      <w:tr w14:paraId="73C097FB">
        <w:tblPrEx>
          <w:tblCellMar>
            <w:top w:w="15" w:type="dxa"/>
            <w:left w:w="15" w:type="dxa"/>
            <w:bottom w:w="15" w:type="dxa"/>
            <w:right w:w="15" w:type="dxa"/>
          </w:tblCellMar>
        </w:tblPrEx>
        <w:trPr>
          <w:trHeight w:val="405" w:hRule="atLeast"/>
        </w:trPr>
        <w:tc>
          <w:tcPr>
            <w:tcW w:w="271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0561061">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变化</w:t>
            </w:r>
          </w:p>
        </w:tc>
        <w:tc>
          <w:tcPr>
            <w:tcW w:w="103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4846E89">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6C0AC33">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w:t>
            </w:r>
          </w:p>
        </w:tc>
        <w:tc>
          <w:tcPr>
            <w:tcW w:w="105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14F2630">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-3%</w:t>
            </w:r>
          </w:p>
        </w:tc>
        <w:tc>
          <w:tcPr>
            <w:tcW w:w="111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FBC71F6">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AEB928A">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+1%</w:t>
            </w:r>
          </w:p>
        </w:tc>
      </w:tr>
    </w:tbl>
    <w:p w14:paraId="0E434F9B">
      <w:pPr>
        <w:ind w:firstLine="560"/>
        <w:rPr>
          <w:rFonts w:ascii="微软雅黑" w:hAnsi="微软雅黑" w:eastAsia="微软雅黑"/>
          <w:szCs w:val="21"/>
        </w:rPr>
      </w:pPr>
    </w:p>
    <w:p w14:paraId="5FE545A0">
      <w:pPr>
        <w:pStyle w:val="12"/>
        <w:spacing w:before="156" w:after="156"/>
        <w:ind w:firstLine="554"/>
      </w:pPr>
      <w:r>
        <w:t>2.2.5生活满意度</w:t>
      </w:r>
    </w:p>
    <w:p w14:paraId="00CE328D">
      <w:pPr>
        <w:ind w:firstLine="560"/>
      </w:pPr>
      <w:r>
        <w:t>学校成立“关爱帮扶”领导小组，所有专任教师定期对学生进行关爱帮扶工作；德育处组织班级创建“一个都不能少”集体活动，不放弃每一个学困生；学校严格落实各类奖学金及国家专项助学资金，对单亲、留守、困难家庭的学生，每年组织家访送温暖活动；“心理健康工作室”对心理健康问题倾向学生定期开展情绪疏导工作。</w:t>
      </w:r>
    </w:p>
    <w:p w14:paraId="50C1D16A">
      <w:pPr>
        <w:ind w:firstLine="480"/>
        <w:jc w:val="center"/>
        <w:rPr>
          <w:sz w:val="24"/>
          <w:szCs w:val="24"/>
        </w:rPr>
      </w:pPr>
      <w:r>
        <w:rPr>
          <w:sz w:val="24"/>
          <w:szCs w:val="24"/>
        </w:rPr>
        <w:t>表2-6生活满意度</w:t>
      </w:r>
    </w:p>
    <w:tbl>
      <w:tblPr>
        <w:tblStyle w:val="4"/>
        <w:tblW w:w="8205" w:type="dxa"/>
        <w:tblInd w:w="0" w:type="dxa"/>
        <w:tblLayout w:type="autofit"/>
        <w:tblCellMar>
          <w:top w:w="15" w:type="dxa"/>
          <w:left w:w="15" w:type="dxa"/>
          <w:bottom w:w="15" w:type="dxa"/>
          <w:right w:w="15" w:type="dxa"/>
        </w:tblCellMar>
      </w:tblPr>
      <w:tblGrid>
        <w:gridCol w:w="1680"/>
        <w:gridCol w:w="1470"/>
        <w:gridCol w:w="1305"/>
        <w:gridCol w:w="1185"/>
        <w:gridCol w:w="1290"/>
        <w:gridCol w:w="1275"/>
      </w:tblGrid>
      <w:tr w14:paraId="2F18581B">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4389FB2">
            <w:pPr>
              <w:widowControl/>
              <w:ind w:firstLine="0" w:firstLineChars="0"/>
              <w:jc w:val="center"/>
              <w:rPr>
                <w:rFonts w:ascii="宋体" w:hAnsi="宋体" w:eastAsia="宋体"/>
                <w:kern w:val="0"/>
                <w:sz w:val="21"/>
                <w:szCs w:val="21"/>
              </w:rPr>
            </w:pPr>
            <w:r>
              <w:rPr>
                <w:rFonts w:ascii="宋体" w:hAnsi="宋体" w:eastAsia="宋体"/>
                <w:kern w:val="0"/>
                <w:sz w:val="21"/>
                <w:szCs w:val="21"/>
              </w:rPr>
              <w:t>年度</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9CF4796">
            <w:pPr>
              <w:widowControl/>
              <w:ind w:firstLine="0" w:firstLineChars="0"/>
              <w:jc w:val="center"/>
              <w:rPr>
                <w:rFonts w:ascii="宋体" w:hAnsi="宋体" w:eastAsia="宋体"/>
                <w:kern w:val="0"/>
                <w:sz w:val="21"/>
                <w:szCs w:val="21"/>
              </w:rPr>
            </w:pPr>
            <w:r>
              <w:rPr>
                <w:rFonts w:ascii="宋体" w:hAnsi="宋体" w:eastAsia="宋体"/>
                <w:kern w:val="0"/>
                <w:sz w:val="21"/>
                <w:szCs w:val="21"/>
              </w:rPr>
              <w:t>非常满意</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9986400">
            <w:pPr>
              <w:widowControl/>
              <w:ind w:firstLine="0" w:firstLineChars="0"/>
              <w:jc w:val="center"/>
              <w:rPr>
                <w:rFonts w:ascii="宋体" w:hAnsi="宋体" w:eastAsia="宋体"/>
                <w:kern w:val="0"/>
                <w:sz w:val="21"/>
                <w:szCs w:val="21"/>
              </w:rPr>
            </w:pPr>
            <w:r>
              <w:rPr>
                <w:rFonts w:ascii="宋体" w:hAnsi="宋体" w:eastAsia="宋体"/>
                <w:kern w:val="0"/>
                <w:sz w:val="21"/>
                <w:szCs w:val="21"/>
              </w:rPr>
              <w:t>满意</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89A7DA7">
            <w:pPr>
              <w:widowControl/>
              <w:ind w:firstLine="0" w:firstLineChars="0"/>
              <w:jc w:val="center"/>
              <w:rPr>
                <w:rFonts w:ascii="宋体" w:hAnsi="宋体" w:eastAsia="宋体"/>
                <w:kern w:val="0"/>
                <w:sz w:val="21"/>
                <w:szCs w:val="21"/>
              </w:rPr>
            </w:pPr>
            <w:r>
              <w:rPr>
                <w:rFonts w:ascii="宋体" w:hAnsi="宋体" w:eastAsia="宋体"/>
                <w:kern w:val="0"/>
                <w:sz w:val="21"/>
                <w:szCs w:val="21"/>
              </w:rPr>
              <w:t>一般</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EDECF5A">
            <w:pPr>
              <w:widowControl/>
              <w:ind w:firstLine="0" w:firstLineChars="0"/>
              <w:jc w:val="center"/>
              <w:rPr>
                <w:rFonts w:ascii="宋体" w:hAnsi="宋体" w:eastAsia="宋体"/>
                <w:kern w:val="0"/>
                <w:sz w:val="21"/>
                <w:szCs w:val="21"/>
              </w:rPr>
            </w:pPr>
            <w:r>
              <w:rPr>
                <w:rFonts w:ascii="宋体" w:hAnsi="宋体" w:eastAsia="宋体"/>
                <w:kern w:val="0"/>
                <w:sz w:val="21"/>
                <w:szCs w:val="21"/>
              </w:rPr>
              <w:t>不满意</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B2D80EE">
            <w:pPr>
              <w:widowControl/>
              <w:ind w:firstLine="0" w:firstLineChars="0"/>
              <w:jc w:val="center"/>
              <w:rPr>
                <w:rFonts w:ascii="宋体" w:hAnsi="宋体" w:eastAsia="宋体"/>
                <w:kern w:val="0"/>
                <w:sz w:val="21"/>
                <w:szCs w:val="21"/>
              </w:rPr>
            </w:pPr>
            <w:r>
              <w:rPr>
                <w:rFonts w:ascii="宋体" w:hAnsi="宋体" w:eastAsia="宋体"/>
                <w:kern w:val="0"/>
                <w:sz w:val="21"/>
                <w:szCs w:val="21"/>
              </w:rPr>
              <w:t>非常不满意</w:t>
            </w:r>
          </w:p>
        </w:tc>
      </w:tr>
      <w:tr w14:paraId="51C0CF59">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6F083A7">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020</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5F9C5EC">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9%</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6A0E37F">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5</w:t>
            </w:r>
            <w:r>
              <w:rPr>
                <w:rFonts w:ascii="宋体" w:hAnsi="宋体" w:eastAsia="宋体"/>
                <w:kern w:val="0"/>
                <w:sz w:val="21"/>
                <w:szCs w:val="21"/>
              </w:rPr>
              <w:t>4%</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86EFA4F">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5%</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AC82F9F">
            <w:pPr>
              <w:widowControl/>
              <w:ind w:firstLine="0" w:firstLineChars="0"/>
              <w:jc w:val="center"/>
              <w:rPr>
                <w:rFonts w:ascii="宋体" w:hAnsi="宋体" w:eastAsia="宋体"/>
                <w:kern w:val="0"/>
                <w:sz w:val="21"/>
                <w:szCs w:val="21"/>
              </w:rPr>
            </w:pPr>
            <w:r>
              <w:rPr>
                <w:rFonts w:ascii="宋体" w:hAnsi="宋体" w:eastAsia="宋体"/>
                <w:kern w:val="0"/>
                <w:sz w:val="21"/>
                <w:szCs w:val="21"/>
              </w:rPr>
              <w:t>2%</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53D1D4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r>
      <w:tr w14:paraId="5D505B38">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E73CBA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021</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BDD0CC7">
            <w:pPr>
              <w:widowControl/>
              <w:ind w:firstLine="0" w:firstLineChars="0"/>
              <w:jc w:val="center"/>
              <w:rPr>
                <w:rFonts w:ascii="宋体" w:hAnsi="宋体" w:eastAsia="宋体"/>
                <w:kern w:val="0"/>
                <w:sz w:val="21"/>
                <w:szCs w:val="21"/>
              </w:rPr>
            </w:pPr>
            <w:r>
              <w:rPr>
                <w:rFonts w:ascii="宋体" w:hAnsi="宋体" w:eastAsia="宋体"/>
                <w:kern w:val="0"/>
                <w:sz w:val="21"/>
                <w:szCs w:val="21"/>
              </w:rPr>
              <w:t>31%</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8FE80C8">
            <w:pPr>
              <w:widowControl/>
              <w:ind w:firstLine="0" w:firstLineChars="0"/>
              <w:jc w:val="center"/>
              <w:rPr>
                <w:rFonts w:ascii="宋体" w:hAnsi="宋体" w:eastAsia="宋体"/>
                <w:kern w:val="0"/>
                <w:sz w:val="21"/>
                <w:szCs w:val="21"/>
              </w:rPr>
            </w:pPr>
            <w:r>
              <w:rPr>
                <w:rFonts w:ascii="宋体" w:hAnsi="宋体" w:eastAsia="宋体"/>
                <w:kern w:val="0"/>
                <w:sz w:val="21"/>
                <w:szCs w:val="21"/>
              </w:rPr>
              <w:t>56%</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8F7C733">
            <w:pPr>
              <w:widowControl/>
              <w:ind w:firstLine="0" w:firstLineChars="0"/>
              <w:jc w:val="center"/>
              <w:rPr>
                <w:rFonts w:ascii="宋体" w:hAnsi="宋体" w:eastAsia="宋体"/>
                <w:kern w:val="0"/>
                <w:sz w:val="21"/>
                <w:szCs w:val="21"/>
              </w:rPr>
            </w:pPr>
            <w:r>
              <w:rPr>
                <w:rFonts w:ascii="宋体" w:hAnsi="宋体" w:eastAsia="宋体"/>
                <w:kern w:val="0"/>
                <w:sz w:val="21"/>
                <w:szCs w:val="21"/>
              </w:rPr>
              <w:t>8%</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B816E11">
            <w:pPr>
              <w:widowControl/>
              <w:ind w:firstLine="0" w:firstLineChars="0"/>
              <w:jc w:val="center"/>
              <w:rPr>
                <w:rFonts w:ascii="宋体" w:hAnsi="宋体" w:eastAsia="宋体"/>
                <w:kern w:val="0"/>
                <w:sz w:val="21"/>
                <w:szCs w:val="21"/>
              </w:rPr>
            </w:pPr>
            <w:r>
              <w:rPr>
                <w:rFonts w:ascii="宋体" w:hAnsi="宋体" w:eastAsia="宋体"/>
                <w:kern w:val="0"/>
                <w:sz w:val="21"/>
                <w:szCs w:val="21"/>
              </w:rPr>
              <w:t>4%</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F30CFE5">
            <w:pPr>
              <w:widowControl/>
              <w:ind w:firstLine="0" w:firstLineChars="0"/>
              <w:jc w:val="center"/>
              <w:rPr>
                <w:rFonts w:ascii="宋体" w:hAnsi="宋体" w:eastAsia="宋体"/>
                <w:kern w:val="0"/>
                <w:sz w:val="21"/>
                <w:szCs w:val="21"/>
              </w:rPr>
            </w:pPr>
            <w:r>
              <w:rPr>
                <w:rFonts w:ascii="宋体" w:hAnsi="宋体" w:eastAsia="宋体"/>
                <w:kern w:val="0"/>
                <w:sz w:val="21"/>
                <w:szCs w:val="21"/>
              </w:rPr>
              <w:t>1%</w:t>
            </w:r>
          </w:p>
        </w:tc>
      </w:tr>
      <w:tr w14:paraId="3B673699">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8D93090">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变化</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8DAEEA9">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0B5920D">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4E65B9B">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-7%</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57CE370">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2FD4145">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+1%</w:t>
            </w:r>
          </w:p>
        </w:tc>
      </w:tr>
    </w:tbl>
    <w:p w14:paraId="3D2625BA">
      <w:pPr>
        <w:pStyle w:val="12"/>
        <w:spacing w:before="156" w:after="156"/>
        <w:ind w:firstLine="554"/>
      </w:pPr>
      <w:r>
        <w:t>2.2.6校园安全满意度</w:t>
      </w:r>
    </w:p>
    <w:p w14:paraId="2411DB70">
      <w:pPr>
        <w:ind w:firstLine="560"/>
      </w:pPr>
      <w:r>
        <w:t>学校成立校园安全管理委员会，全方位加强学生安全教育，定期开展安全检查和督导工作。安监办安排责任心强的同志负责此项工作，德育处、教务处将安全管理日程和安全教育纳入学校工作计划，分工明确、责任到人、严格落实，时刻提醒师生不忘安全隐患排查。专项安全演练执行“月月练”制度，每学期至少开展两次学生安全疏散逃生自救演练，及时发现和解决问题；邀请派出所、消防大队等共建单位到校开设安全教育讲座，提高全校师生的安全意识和防范能力，近年来学校没有发生重大安全事故。</w:t>
      </w:r>
    </w:p>
    <w:p w14:paraId="532CAE7C">
      <w:pPr>
        <w:ind w:firstLine="480"/>
        <w:jc w:val="center"/>
        <w:rPr>
          <w:sz w:val="24"/>
          <w:szCs w:val="24"/>
        </w:rPr>
      </w:pPr>
      <w:r>
        <w:rPr>
          <w:sz w:val="24"/>
          <w:szCs w:val="24"/>
        </w:rPr>
        <w:t>表2-7校园安全满意度</w:t>
      </w:r>
    </w:p>
    <w:tbl>
      <w:tblPr>
        <w:tblStyle w:val="4"/>
        <w:tblW w:w="8205" w:type="dxa"/>
        <w:tblInd w:w="0" w:type="dxa"/>
        <w:tblLayout w:type="autofit"/>
        <w:tblCellMar>
          <w:top w:w="15" w:type="dxa"/>
          <w:left w:w="15" w:type="dxa"/>
          <w:bottom w:w="15" w:type="dxa"/>
          <w:right w:w="15" w:type="dxa"/>
        </w:tblCellMar>
      </w:tblPr>
      <w:tblGrid>
        <w:gridCol w:w="1680"/>
        <w:gridCol w:w="1470"/>
        <w:gridCol w:w="1305"/>
        <w:gridCol w:w="1185"/>
        <w:gridCol w:w="1290"/>
        <w:gridCol w:w="1275"/>
      </w:tblGrid>
      <w:tr w14:paraId="0470D99F">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E66B640">
            <w:pPr>
              <w:widowControl/>
              <w:ind w:firstLine="0" w:firstLineChars="0"/>
              <w:jc w:val="center"/>
              <w:rPr>
                <w:rFonts w:ascii="宋体" w:hAnsi="宋体" w:eastAsia="宋体"/>
                <w:kern w:val="0"/>
                <w:sz w:val="21"/>
                <w:szCs w:val="21"/>
              </w:rPr>
            </w:pPr>
            <w:r>
              <w:rPr>
                <w:rFonts w:ascii="宋体" w:hAnsi="宋体" w:eastAsia="宋体"/>
                <w:kern w:val="0"/>
                <w:sz w:val="21"/>
                <w:szCs w:val="21"/>
              </w:rPr>
              <w:t>年度</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864E4F0">
            <w:pPr>
              <w:widowControl/>
              <w:ind w:firstLine="0" w:firstLineChars="0"/>
              <w:jc w:val="center"/>
              <w:rPr>
                <w:rFonts w:ascii="宋体" w:hAnsi="宋体" w:eastAsia="宋体"/>
                <w:kern w:val="0"/>
                <w:sz w:val="21"/>
                <w:szCs w:val="21"/>
              </w:rPr>
            </w:pPr>
            <w:r>
              <w:rPr>
                <w:rFonts w:ascii="宋体" w:hAnsi="宋体" w:eastAsia="宋体"/>
                <w:kern w:val="0"/>
                <w:sz w:val="21"/>
                <w:szCs w:val="21"/>
              </w:rPr>
              <w:t>非常满意</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7B85AAF">
            <w:pPr>
              <w:widowControl/>
              <w:ind w:firstLine="0" w:firstLineChars="0"/>
              <w:jc w:val="center"/>
              <w:rPr>
                <w:rFonts w:ascii="宋体" w:hAnsi="宋体" w:eastAsia="宋体"/>
                <w:kern w:val="0"/>
                <w:sz w:val="21"/>
                <w:szCs w:val="21"/>
              </w:rPr>
            </w:pPr>
            <w:r>
              <w:rPr>
                <w:rFonts w:ascii="宋体" w:hAnsi="宋体" w:eastAsia="宋体"/>
                <w:kern w:val="0"/>
                <w:sz w:val="21"/>
                <w:szCs w:val="21"/>
              </w:rPr>
              <w:t>满意</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55370D7">
            <w:pPr>
              <w:widowControl/>
              <w:ind w:firstLine="0" w:firstLineChars="0"/>
              <w:jc w:val="center"/>
              <w:rPr>
                <w:rFonts w:ascii="宋体" w:hAnsi="宋体" w:eastAsia="宋体"/>
                <w:kern w:val="0"/>
                <w:sz w:val="21"/>
                <w:szCs w:val="21"/>
              </w:rPr>
            </w:pPr>
            <w:r>
              <w:rPr>
                <w:rFonts w:ascii="宋体" w:hAnsi="宋体" w:eastAsia="宋体"/>
                <w:kern w:val="0"/>
                <w:sz w:val="21"/>
                <w:szCs w:val="21"/>
              </w:rPr>
              <w:t>一般</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D40D80C">
            <w:pPr>
              <w:widowControl/>
              <w:ind w:firstLine="0" w:firstLineChars="0"/>
              <w:jc w:val="center"/>
              <w:rPr>
                <w:rFonts w:ascii="宋体" w:hAnsi="宋体" w:eastAsia="宋体"/>
                <w:kern w:val="0"/>
                <w:sz w:val="21"/>
                <w:szCs w:val="21"/>
              </w:rPr>
            </w:pPr>
            <w:r>
              <w:rPr>
                <w:rFonts w:ascii="宋体" w:hAnsi="宋体" w:eastAsia="宋体"/>
                <w:kern w:val="0"/>
                <w:sz w:val="21"/>
                <w:szCs w:val="21"/>
              </w:rPr>
              <w:t>不满意</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1FAA7FB">
            <w:pPr>
              <w:widowControl/>
              <w:ind w:firstLine="0" w:firstLineChars="0"/>
              <w:jc w:val="center"/>
              <w:rPr>
                <w:rFonts w:ascii="宋体" w:hAnsi="宋体" w:eastAsia="宋体"/>
                <w:kern w:val="0"/>
                <w:sz w:val="21"/>
                <w:szCs w:val="21"/>
              </w:rPr>
            </w:pPr>
            <w:r>
              <w:rPr>
                <w:rFonts w:ascii="宋体" w:hAnsi="宋体" w:eastAsia="宋体"/>
                <w:kern w:val="0"/>
                <w:sz w:val="21"/>
                <w:szCs w:val="21"/>
              </w:rPr>
              <w:t>非常不满意</w:t>
            </w:r>
          </w:p>
        </w:tc>
      </w:tr>
      <w:tr w14:paraId="7DD26B0E">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01A0F00">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020</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D322A68">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4</w:t>
            </w:r>
            <w:r>
              <w:rPr>
                <w:rFonts w:ascii="宋体" w:hAnsi="宋体" w:eastAsia="宋体"/>
                <w:kern w:val="0"/>
                <w:sz w:val="21"/>
                <w:szCs w:val="21"/>
              </w:rPr>
              <w:t>0%</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B593F06">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5</w:t>
            </w:r>
            <w:r>
              <w:rPr>
                <w:rFonts w:ascii="宋体" w:hAnsi="宋体" w:eastAsia="宋体"/>
                <w:kern w:val="0"/>
                <w:sz w:val="21"/>
                <w:szCs w:val="21"/>
              </w:rPr>
              <w:t>2%</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7CE27A3">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6</w:t>
            </w:r>
            <w:r>
              <w:rPr>
                <w:rFonts w:ascii="宋体" w:hAnsi="宋体" w:eastAsia="宋体"/>
                <w:kern w:val="0"/>
                <w:sz w:val="21"/>
                <w:szCs w:val="21"/>
              </w:rPr>
              <w:t>%</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06D1EB8">
            <w:pPr>
              <w:widowControl/>
              <w:ind w:firstLine="0" w:firstLineChars="0"/>
              <w:jc w:val="center"/>
              <w:rPr>
                <w:rFonts w:ascii="宋体" w:hAnsi="宋体" w:eastAsia="宋体"/>
                <w:kern w:val="0"/>
                <w:sz w:val="21"/>
                <w:szCs w:val="21"/>
              </w:rPr>
            </w:pPr>
            <w:r>
              <w:rPr>
                <w:rFonts w:ascii="宋体" w:hAnsi="宋体" w:eastAsia="宋体"/>
                <w:kern w:val="0"/>
                <w:sz w:val="21"/>
                <w:szCs w:val="21"/>
              </w:rPr>
              <w:t>2%</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397D1D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r>
      <w:tr w14:paraId="6BDEC9F4">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3164CFC">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021</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CA25C33">
            <w:pPr>
              <w:widowControl/>
              <w:ind w:firstLine="0" w:firstLineChars="0"/>
              <w:jc w:val="center"/>
              <w:rPr>
                <w:rFonts w:ascii="宋体" w:hAnsi="宋体" w:eastAsia="宋体"/>
                <w:kern w:val="0"/>
                <w:sz w:val="21"/>
                <w:szCs w:val="21"/>
              </w:rPr>
            </w:pPr>
            <w:r>
              <w:rPr>
                <w:rFonts w:ascii="宋体" w:hAnsi="宋体" w:eastAsia="宋体"/>
                <w:kern w:val="0"/>
                <w:sz w:val="21"/>
                <w:szCs w:val="21"/>
              </w:rPr>
              <w:t>41%</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15F7746">
            <w:pPr>
              <w:widowControl/>
              <w:ind w:firstLine="0" w:firstLineChars="0"/>
              <w:jc w:val="center"/>
              <w:rPr>
                <w:rFonts w:ascii="宋体" w:hAnsi="宋体" w:eastAsia="宋体"/>
                <w:kern w:val="0"/>
                <w:sz w:val="21"/>
                <w:szCs w:val="21"/>
              </w:rPr>
            </w:pPr>
            <w:r>
              <w:rPr>
                <w:rFonts w:ascii="宋体" w:hAnsi="宋体" w:eastAsia="宋体"/>
                <w:kern w:val="0"/>
                <w:sz w:val="21"/>
                <w:szCs w:val="21"/>
              </w:rPr>
              <w:t>50%</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88E983D">
            <w:pPr>
              <w:widowControl/>
              <w:ind w:firstLine="0" w:firstLineChars="0"/>
              <w:jc w:val="center"/>
              <w:rPr>
                <w:rFonts w:ascii="宋体" w:hAnsi="宋体" w:eastAsia="宋体"/>
                <w:kern w:val="0"/>
                <w:sz w:val="21"/>
                <w:szCs w:val="21"/>
              </w:rPr>
            </w:pPr>
            <w:r>
              <w:rPr>
                <w:rFonts w:ascii="宋体" w:hAnsi="宋体" w:eastAsia="宋体"/>
                <w:kern w:val="0"/>
                <w:sz w:val="21"/>
                <w:szCs w:val="21"/>
              </w:rPr>
              <w:t>8%</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147F197">
            <w:pPr>
              <w:widowControl/>
              <w:ind w:firstLine="0" w:firstLineChars="0"/>
              <w:jc w:val="center"/>
              <w:rPr>
                <w:rFonts w:ascii="宋体" w:hAnsi="宋体" w:eastAsia="宋体"/>
                <w:kern w:val="0"/>
                <w:sz w:val="21"/>
                <w:szCs w:val="21"/>
              </w:rPr>
            </w:pPr>
            <w:r>
              <w:rPr>
                <w:rFonts w:ascii="宋体" w:hAnsi="宋体" w:eastAsia="宋体"/>
                <w:kern w:val="0"/>
                <w:sz w:val="21"/>
                <w:szCs w:val="21"/>
              </w:rPr>
              <w:t>1%</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52F2D90">
            <w:pPr>
              <w:widowControl/>
              <w:ind w:firstLine="0" w:firstLineChars="0"/>
              <w:jc w:val="center"/>
              <w:rPr>
                <w:rFonts w:ascii="宋体" w:hAnsi="宋体" w:eastAsia="宋体"/>
                <w:kern w:val="0"/>
                <w:sz w:val="21"/>
                <w:szCs w:val="21"/>
              </w:rPr>
            </w:pPr>
            <w:r>
              <w:rPr>
                <w:rFonts w:ascii="宋体" w:hAnsi="宋体" w:eastAsia="宋体"/>
                <w:kern w:val="0"/>
                <w:sz w:val="21"/>
                <w:szCs w:val="21"/>
              </w:rPr>
              <w:t>0</w:t>
            </w:r>
          </w:p>
        </w:tc>
      </w:tr>
      <w:tr w14:paraId="06189552">
        <w:tblPrEx>
          <w:tblCellMar>
            <w:top w:w="15" w:type="dxa"/>
            <w:left w:w="15" w:type="dxa"/>
            <w:bottom w:w="15" w:type="dxa"/>
            <w:right w:w="15" w:type="dxa"/>
          </w:tblCellMar>
        </w:tblPrEx>
        <w:trPr>
          <w:trHeight w:val="405" w:hRule="atLeast"/>
        </w:trPr>
        <w:tc>
          <w:tcPr>
            <w:tcW w:w="168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52BFE2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变化</w:t>
            </w:r>
          </w:p>
        </w:tc>
        <w:tc>
          <w:tcPr>
            <w:tcW w:w="147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C9408C7">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+1%</w:t>
            </w:r>
          </w:p>
        </w:tc>
        <w:tc>
          <w:tcPr>
            <w:tcW w:w="130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589F160">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CB499DE">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+2%</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36C8706">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-1%</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31DFA5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r>
    </w:tbl>
    <w:p w14:paraId="1035F939">
      <w:pPr>
        <w:ind w:firstLine="560"/>
        <w:rPr>
          <w:rFonts w:ascii="微软雅黑" w:hAnsi="微软雅黑" w:eastAsia="微软雅黑"/>
          <w:szCs w:val="21"/>
        </w:rPr>
      </w:pPr>
    </w:p>
    <w:p w14:paraId="598AA362">
      <w:pPr>
        <w:pStyle w:val="12"/>
        <w:spacing w:before="156" w:after="156"/>
        <w:ind w:firstLine="554"/>
      </w:pPr>
      <w:r>
        <w:t>2.2.7毕业生对学校满意度</w:t>
      </w:r>
    </w:p>
    <w:p w14:paraId="0827887A">
      <w:pPr>
        <w:ind w:firstLine="560"/>
      </w:pPr>
      <w:r>
        <w:t>学校注重培养学生良好的职业心态，树立科学的职业生涯发展观和正确的就业观，提升学生职业能力和职业素养；优秀毕业生主动回校与学生交流，通过交谈和演讲激励他们好好学习，掌握好技能本领。重视学生就业工作，根据学生的专业特长，结合企业人才需要和市场需要积极推动学生就业，为学生搭建沟通桥梁，努力实现学生全面就业，有尊严就业。</w:t>
      </w:r>
    </w:p>
    <w:p w14:paraId="1E65DD5E">
      <w:pPr>
        <w:ind w:firstLine="480"/>
        <w:jc w:val="center"/>
        <w:rPr>
          <w:sz w:val="24"/>
          <w:szCs w:val="24"/>
        </w:rPr>
      </w:pPr>
      <w:r>
        <w:rPr>
          <w:sz w:val="24"/>
          <w:szCs w:val="24"/>
        </w:rPr>
        <w:t>表2-8毕业生对学校满意度</w:t>
      </w:r>
    </w:p>
    <w:tbl>
      <w:tblPr>
        <w:tblStyle w:val="4"/>
        <w:tblW w:w="8310" w:type="dxa"/>
        <w:tblInd w:w="0" w:type="dxa"/>
        <w:tblLayout w:type="autofit"/>
        <w:tblCellMar>
          <w:top w:w="15" w:type="dxa"/>
          <w:left w:w="15" w:type="dxa"/>
          <w:bottom w:w="15" w:type="dxa"/>
          <w:right w:w="15" w:type="dxa"/>
        </w:tblCellMar>
      </w:tblPr>
      <w:tblGrid>
        <w:gridCol w:w="2055"/>
        <w:gridCol w:w="1245"/>
        <w:gridCol w:w="1260"/>
        <w:gridCol w:w="1185"/>
        <w:gridCol w:w="1290"/>
        <w:gridCol w:w="1275"/>
      </w:tblGrid>
      <w:tr w14:paraId="620F050C">
        <w:tblPrEx>
          <w:tblCellMar>
            <w:top w:w="15" w:type="dxa"/>
            <w:left w:w="15" w:type="dxa"/>
            <w:bottom w:w="15" w:type="dxa"/>
            <w:right w:w="15" w:type="dxa"/>
          </w:tblCellMar>
        </w:tblPrEx>
        <w:trPr>
          <w:trHeight w:val="405"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65F8497">
            <w:pPr>
              <w:widowControl/>
              <w:ind w:firstLine="0" w:firstLineChars="0"/>
              <w:jc w:val="center"/>
              <w:rPr>
                <w:rFonts w:ascii="宋体" w:hAnsi="宋体" w:eastAsia="宋体"/>
                <w:kern w:val="0"/>
                <w:sz w:val="21"/>
                <w:szCs w:val="21"/>
              </w:rPr>
            </w:pPr>
            <w:r>
              <w:rPr>
                <w:rFonts w:ascii="宋体" w:hAnsi="宋体" w:eastAsia="宋体"/>
                <w:kern w:val="0"/>
                <w:sz w:val="21"/>
                <w:szCs w:val="21"/>
              </w:rPr>
              <w:t>年度</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A6A3CF2">
            <w:pPr>
              <w:widowControl/>
              <w:ind w:firstLine="0" w:firstLineChars="0"/>
              <w:jc w:val="center"/>
              <w:rPr>
                <w:rFonts w:ascii="宋体" w:hAnsi="宋体" w:eastAsia="宋体"/>
                <w:kern w:val="0"/>
                <w:sz w:val="21"/>
                <w:szCs w:val="21"/>
              </w:rPr>
            </w:pPr>
            <w:r>
              <w:rPr>
                <w:rFonts w:ascii="宋体" w:hAnsi="宋体" w:eastAsia="宋体"/>
                <w:kern w:val="0"/>
                <w:sz w:val="21"/>
                <w:szCs w:val="21"/>
              </w:rPr>
              <w:t>非常满意</w:t>
            </w: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1B6A3C4">
            <w:pPr>
              <w:widowControl/>
              <w:ind w:firstLine="0" w:firstLineChars="0"/>
              <w:jc w:val="center"/>
              <w:rPr>
                <w:rFonts w:ascii="宋体" w:hAnsi="宋体" w:eastAsia="宋体"/>
                <w:kern w:val="0"/>
                <w:sz w:val="21"/>
                <w:szCs w:val="21"/>
              </w:rPr>
            </w:pPr>
            <w:r>
              <w:rPr>
                <w:rFonts w:ascii="宋体" w:hAnsi="宋体" w:eastAsia="宋体"/>
                <w:kern w:val="0"/>
                <w:sz w:val="21"/>
                <w:szCs w:val="21"/>
              </w:rPr>
              <w:t>满意</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9A591E7">
            <w:pPr>
              <w:widowControl/>
              <w:ind w:firstLine="0" w:firstLineChars="0"/>
              <w:jc w:val="center"/>
              <w:rPr>
                <w:rFonts w:ascii="宋体" w:hAnsi="宋体" w:eastAsia="宋体"/>
                <w:kern w:val="0"/>
                <w:sz w:val="21"/>
                <w:szCs w:val="21"/>
              </w:rPr>
            </w:pPr>
            <w:r>
              <w:rPr>
                <w:rFonts w:ascii="宋体" w:hAnsi="宋体" w:eastAsia="宋体"/>
                <w:kern w:val="0"/>
                <w:sz w:val="21"/>
                <w:szCs w:val="21"/>
              </w:rPr>
              <w:t>一般</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970BDE5">
            <w:pPr>
              <w:widowControl/>
              <w:ind w:firstLine="0" w:firstLineChars="0"/>
              <w:jc w:val="center"/>
              <w:rPr>
                <w:rFonts w:ascii="宋体" w:hAnsi="宋体" w:eastAsia="宋体"/>
                <w:kern w:val="0"/>
                <w:sz w:val="21"/>
                <w:szCs w:val="21"/>
              </w:rPr>
            </w:pPr>
            <w:r>
              <w:rPr>
                <w:rFonts w:ascii="宋体" w:hAnsi="宋体" w:eastAsia="宋体"/>
                <w:kern w:val="0"/>
                <w:sz w:val="21"/>
                <w:szCs w:val="21"/>
              </w:rPr>
              <w:t>不满意</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50CA7A6">
            <w:pPr>
              <w:widowControl/>
              <w:ind w:firstLine="0" w:firstLineChars="0"/>
              <w:jc w:val="center"/>
              <w:rPr>
                <w:rFonts w:ascii="宋体" w:hAnsi="宋体" w:eastAsia="宋体"/>
                <w:kern w:val="0"/>
                <w:sz w:val="21"/>
                <w:szCs w:val="21"/>
              </w:rPr>
            </w:pPr>
            <w:r>
              <w:rPr>
                <w:rFonts w:ascii="宋体" w:hAnsi="宋体" w:eastAsia="宋体"/>
                <w:kern w:val="0"/>
                <w:sz w:val="21"/>
                <w:szCs w:val="21"/>
              </w:rPr>
              <w:t>非常不满意</w:t>
            </w:r>
          </w:p>
        </w:tc>
      </w:tr>
      <w:tr w14:paraId="525518B5">
        <w:tblPrEx>
          <w:tblCellMar>
            <w:top w:w="15" w:type="dxa"/>
            <w:left w:w="15" w:type="dxa"/>
            <w:bottom w:w="15" w:type="dxa"/>
            <w:right w:w="15" w:type="dxa"/>
          </w:tblCellMar>
        </w:tblPrEx>
        <w:trPr>
          <w:trHeight w:val="405"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9D50750">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020</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C5ACFF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3</w:t>
            </w:r>
            <w:r>
              <w:rPr>
                <w:rFonts w:ascii="宋体" w:hAnsi="宋体" w:eastAsia="宋体"/>
                <w:kern w:val="0"/>
                <w:sz w:val="21"/>
                <w:szCs w:val="21"/>
              </w:rPr>
              <w:t>0%</w:t>
            </w: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E8D5F91">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6</w:t>
            </w:r>
            <w:r>
              <w:rPr>
                <w:rFonts w:ascii="宋体" w:hAnsi="宋体" w:eastAsia="宋体"/>
                <w:kern w:val="0"/>
                <w:sz w:val="21"/>
                <w:szCs w:val="21"/>
              </w:rPr>
              <w:t>0%</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6D448D3">
            <w:pPr>
              <w:widowControl/>
              <w:ind w:firstLine="0" w:firstLineChars="0"/>
              <w:jc w:val="center"/>
              <w:rPr>
                <w:rFonts w:ascii="宋体" w:hAnsi="宋体" w:eastAsia="宋体"/>
                <w:kern w:val="0"/>
                <w:sz w:val="21"/>
                <w:szCs w:val="21"/>
              </w:rPr>
            </w:pPr>
            <w:r>
              <w:rPr>
                <w:rFonts w:ascii="宋体" w:hAnsi="宋体" w:eastAsia="宋体"/>
                <w:kern w:val="0"/>
                <w:sz w:val="21"/>
                <w:szCs w:val="21"/>
              </w:rPr>
              <w:t>9%</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31A449F">
            <w:pPr>
              <w:widowControl/>
              <w:ind w:firstLine="0" w:firstLineChars="0"/>
              <w:jc w:val="center"/>
              <w:rPr>
                <w:rFonts w:ascii="宋体" w:hAnsi="宋体" w:eastAsia="宋体"/>
                <w:kern w:val="0"/>
                <w:sz w:val="21"/>
                <w:szCs w:val="21"/>
              </w:rPr>
            </w:pPr>
            <w:r>
              <w:rPr>
                <w:rFonts w:ascii="宋体" w:hAnsi="宋体" w:eastAsia="宋体"/>
                <w:kern w:val="0"/>
                <w:sz w:val="21"/>
                <w:szCs w:val="21"/>
              </w:rPr>
              <w:t>1%</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19AA37F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r>
      <w:tr w14:paraId="4A66453F">
        <w:tblPrEx>
          <w:tblCellMar>
            <w:top w:w="15" w:type="dxa"/>
            <w:left w:w="15" w:type="dxa"/>
            <w:bottom w:w="15" w:type="dxa"/>
            <w:right w:w="15" w:type="dxa"/>
          </w:tblCellMar>
        </w:tblPrEx>
        <w:trPr>
          <w:trHeight w:val="405"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74C32812">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021</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6C7DA7A2">
            <w:pPr>
              <w:widowControl/>
              <w:ind w:firstLine="0" w:firstLineChars="0"/>
              <w:jc w:val="center"/>
              <w:rPr>
                <w:rFonts w:ascii="宋体" w:hAnsi="宋体" w:eastAsia="宋体"/>
                <w:kern w:val="0"/>
                <w:sz w:val="21"/>
                <w:szCs w:val="21"/>
              </w:rPr>
            </w:pPr>
            <w:r>
              <w:rPr>
                <w:rFonts w:ascii="宋体" w:hAnsi="宋体" w:eastAsia="宋体"/>
                <w:kern w:val="0"/>
                <w:sz w:val="21"/>
                <w:szCs w:val="21"/>
              </w:rPr>
              <w:t>33%</w:t>
            </w: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71C6494">
            <w:pPr>
              <w:widowControl/>
              <w:ind w:firstLine="0" w:firstLineChars="0"/>
              <w:jc w:val="center"/>
              <w:rPr>
                <w:rFonts w:ascii="宋体" w:hAnsi="宋体" w:eastAsia="宋体"/>
                <w:kern w:val="0"/>
                <w:sz w:val="21"/>
                <w:szCs w:val="21"/>
              </w:rPr>
            </w:pPr>
            <w:r>
              <w:rPr>
                <w:rFonts w:ascii="宋体" w:hAnsi="宋体" w:eastAsia="宋体"/>
                <w:kern w:val="0"/>
                <w:sz w:val="21"/>
                <w:szCs w:val="21"/>
              </w:rPr>
              <w:t>56%</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7D23184">
            <w:pPr>
              <w:widowControl/>
              <w:ind w:firstLine="0" w:firstLineChars="0"/>
              <w:jc w:val="center"/>
              <w:rPr>
                <w:rFonts w:ascii="宋体" w:hAnsi="宋体" w:eastAsia="宋体"/>
                <w:kern w:val="0"/>
                <w:sz w:val="21"/>
                <w:szCs w:val="21"/>
              </w:rPr>
            </w:pPr>
            <w:r>
              <w:rPr>
                <w:rFonts w:ascii="宋体" w:hAnsi="宋体" w:eastAsia="宋体"/>
                <w:kern w:val="0"/>
                <w:sz w:val="21"/>
                <w:szCs w:val="21"/>
              </w:rPr>
              <w:t>10%</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19409EF">
            <w:pPr>
              <w:widowControl/>
              <w:ind w:firstLine="0" w:firstLineChars="0"/>
              <w:jc w:val="center"/>
              <w:rPr>
                <w:rFonts w:ascii="宋体" w:hAnsi="宋体" w:eastAsia="宋体"/>
                <w:kern w:val="0"/>
                <w:sz w:val="21"/>
                <w:szCs w:val="21"/>
              </w:rPr>
            </w:pPr>
            <w:r>
              <w:rPr>
                <w:rFonts w:ascii="宋体" w:hAnsi="宋体" w:eastAsia="宋体"/>
                <w:kern w:val="0"/>
                <w:sz w:val="21"/>
                <w:szCs w:val="21"/>
              </w:rPr>
              <w:t>1%</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0B23CFC0">
            <w:pPr>
              <w:widowControl/>
              <w:ind w:firstLine="0" w:firstLineChars="0"/>
              <w:jc w:val="center"/>
              <w:rPr>
                <w:rFonts w:ascii="宋体" w:hAnsi="宋体" w:eastAsia="宋体"/>
                <w:kern w:val="0"/>
                <w:sz w:val="21"/>
                <w:szCs w:val="21"/>
              </w:rPr>
            </w:pPr>
            <w:r>
              <w:rPr>
                <w:rFonts w:ascii="宋体" w:hAnsi="宋体" w:eastAsia="宋体"/>
                <w:kern w:val="0"/>
                <w:sz w:val="21"/>
                <w:szCs w:val="21"/>
              </w:rPr>
              <w:t>0</w:t>
            </w:r>
          </w:p>
        </w:tc>
      </w:tr>
      <w:tr w14:paraId="4FE356B2">
        <w:tblPrEx>
          <w:tblCellMar>
            <w:top w:w="15" w:type="dxa"/>
            <w:left w:w="15" w:type="dxa"/>
            <w:bottom w:w="15" w:type="dxa"/>
            <w:right w:w="15" w:type="dxa"/>
          </w:tblCellMar>
        </w:tblPrEx>
        <w:trPr>
          <w:trHeight w:val="405" w:hRule="atLeast"/>
        </w:trPr>
        <w:tc>
          <w:tcPr>
            <w:tcW w:w="205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4A1F80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变化</w:t>
            </w:r>
          </w:p>
        </w:tc>
        <w:tc>
          <w:tcPr>
            <w:tcW w:w="124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4FF7CEA3">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+3%</w:t>
            </w: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23D73474">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+4%</w:t>
            </w:r>
          </w:p>
        </w:tc>
        <w:tc>
          <w:tcPr>
            <w:tcW w:w="118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7F01126">
            <w:pPr>
              <w:widowControl/>
              <w:ind w:firstLine="0" w:firstLineChars="0"/>
              <w:jc w:val="center"/>
              <w:rPr>
                <w:rFonts w:ascii="宋体" w:hAnsi="宋体" w:eastAsia="宋体"/>
                <w:kern w:val="0"/>
                <w:sz w:val="21"/>
                <w:szCs w:val="21"/>
              </w:rPr>
            </w:pPr>
            <w:r>
              <w:rPr>
                <w:rFonts w:ascii="宋体" w:hAnsi="宋体" w:eastAsia="宋体"/>
                <w:color w:val="000000"/>
                <w:kern w:val="0"/>
                <w:sz w:val="21"/>
                <w:szCs w:val="21"/>
              </w:rPr>
              <w:t>+1%</w:t>
            </w:r>
          </w:p>
        </w:tc>
        <w:tc>
          <w:tcPr>
            <w:tcW w:w="1290"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34AFB278">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top w:w="60" w:type="dxa"/>
              <w:left w:w="60" w:type="dxa"/>
              <w:bottom w:w="45" w:type="dxa"/>
              <w:right w:w="60" w:type="dxa"/>
            </w:tcMar>
            <w:vAlign w:val="center"/>
          </w:tcPr>
          <w:p w14:paraId="5055C32C">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r>
    </w:tbl>
    <w:p w14:paraId="1F2A4FCD">
      <w:pPr>
        <w:pStyle w:val="11"/>
        <w:spacing w:before="156" w:after="156"/>
        <w:ind w:firstLine="602"/>
      </w:pPr>
      <w:r>
        <w:rPr>
          <w:rFonts w:eastAsia="Times New Roman"/>
        </w:rPr>
        <w:t>2.3</w:t>
      </w:r>
      <w:r>
        <w:t>资助情况</w:t>
      </w:r>
    </w:p>
    <w:p w14:paraId="76EA5DA0">
      <w:pPr>
        <w:pStyle w:val="12"/>
        <w:spacing w:before="156" w:after="156"/>
        <w:ind w:firstLine="554"/>
      </w:pPr>
      <w:r>
        <w:t>2.3.1免学费资助</w:t>
      </w:r>
    </w:p>
    <w:p w14:paraId="529D03B2">
      <w:pPr>
        <w:ind w:firstLine="560"/>
        <w:rPr>
          <w:rFonts w:ascii="微软雅黑" w:hAnsi="微软雅黑" w:eastAsia="微软雅黑"/>
          <w:szCs w:val="21"/>
        </w:rPr>
      </w:pPr>
      <w:r>
        <w:t>我校中职免学费实行全日制在校生全覆盖，所有全日制在校生均享受免学费政策。学校严格执行免学费政策要求，凡享受免学费的学生均有向学校提交免学费申请及相关材料。</w:t>
      </w:r>
    </w:p>
    <w:p w14:paraId="0CDED212">
      <w:pPr>
        <w:pStyle w:val="12"/>
        <w:spacing w:before="156" w:after="156"/>
        <w:ind w:firstLine="554"/>
      </w:pPr>
      <w:r>
        <w:t>2.3.2助学金资助</w:t>
      </w:r>
    </w:p>
    <w:p w14:paraId="55D4707C">
      <w:pPr>
        <w:ind w:firstLine="560"/>
        <w:rPr>
          <w:rFonts w:ascii="微软雅黑" w:hAnsi="微软雅黑" w:eastAsia="微软雅黑"/>
          <w:szCs w:val="21"/>
        </w:rPr>
      </w:pPr>
      <w:r>
        <w:rPr>
          <w:rFonts w:eastAsia="Calibri"/>
        </w:rPr>
        <w:t>1</w:t>
      </w:r>
      <w:r>
        <w:t>.资助范围：凡具有我校全日制正式学籍的一、二年级学生均享受国家助学金资助政策。</w:t>
      </w:r>
    </w:p>
    <w:p w14:paraId="261D6868">
      <w:pPr>
        <w:ind w:firstLine="560"/>
        <w:rPr>
          <w:rFonts w:ascii="微软雅黑" w:hAnsi="微软雅黑" w:eastAsia="微软雅黑"/>
          <w:szCs w:val="21"/>
        </w:rPr>
      </w:pPr>
      <w:r>
        <w:rPr>
          <w:rFonts w:eastAsia="Calibri"/>
        </w:rPr>
        <w:t>2</w:t>
      </w:r>
      <w:r>
        <w:t>.资助标准：凡涉农专业学生和非涉专业学生按扣除涉农专业学生后在校生数的</w:t>
      </w:r>
      <w:r>
        <w:rPr>
          <w:rFonts w:eastAsia="Calibri"/>
        </w:rPr>
        <w:t>20%</w:t>
      </w:r>
      <w:r>
        <w:t>享受一档助学金，资助标准每生每年</w:t>
      </w:r>
      <w:r>
        <w:rPr>
          <w:rFonts w:eastAsia="Calibri"/>
        </w:rPr>
        <w:t>2000</w:t>
      </w:r>
      <w:r>
        <w:t>；其他学生均享受二档助学金，资助标准每生每年</w:t>
      </w:r>
      <w:r>
        <w:rPr>
          <w:rFonts w:eastAsia="Calibri"/>
        </w:rPr>
        <w:t>1500</w:t>
      </w:r>
      <w:r>
        <w:t>元。享受助学金资助的学生均向学校提供了助学金申请表、身份证或户口本复印件、建档脱贫卡复印件、低保证复印件、残疾症复印件等困难证明材料。学生提交申请表和相关困难材料后，经班级初审、年级组复审、学校最终复核，然后经中职资助管理信息系统上报上级资助管理部门审核批复。</w:t>
      </w:r>
    </w:p>
    <w:p w14:paraId="32D326D2">
      <w:pPr>
        <w:ind w:firstLine="560"/>
        <w:rPr>
          <w:rFonts w:ascii="微软雅黑" w:hAnsi="微软雅黑" w:eastAsia="微软雅黑"/>
          <w:szCs w:val="21"/>
        </w:rPr>
      </w:pPr>
      <w:r>
        <w:rPr>
          <w:rFonts w:eastAsia="Calibri"/>
        </w:rPr>
        <w:t>3</w:t>
      </w:r>
      <w:r>
        <w:t>.助学金资金管理情况</w:t>
      </w:r>
    </w:p>
    <w:p w14:paraId="776F339C">
      <w:pPr>
        <w:ind w:firstLine="560"/>
        <w:rPr>
          <w:rFonts w:ascii="微软雅黑" w:hAnsi="微软雅黑" w:eastAsia="微软雅黑"/>
          <w:szCs w:val="21"/>
        </w:rPr>
      </w:pPr>
      <w:r>
        <w:t>我校学生的助学金发放采用的是由学校免费集中办理中职资助、学生本人激活、本人保管、资助资金由银行统一拨付到每一位受助学生的资助卡里，最后银行再向学校提供一份资金发放成功的凭证。</w:t>
      </w:r>
    </w:p>
    <w:p w14:paraId="69F768DC">
      <w:pPr>
        <w:ind w:firstLine="560"/>
        <w:rPr>
          <w:rFonts w:ascii="微软雅黑" w:hAnsi="微软雅黑" w:eastAsia="微软雅黑"/>
          <w:szCs w:val="21"/>
        </w:rPr>
      </w:pPr>
      <w:r>
        <w:rPr>
          <w:rFonts w:eastAsia="Calibri"/>
        </w:rPr>
        <w:t>4</w:t>
      </w:r>
      <w:r>
        <w:t>.结余资金情况</w:t>
      </w:r>
    </w:p>
    <w:p w14:paraId="5241E3ED">
      <w:pPr>
        <w:ind w:firstLine="560"/>
        <w:rPr>
          <w:rFonts w:ascii="微软雅黑" w:hAnsi="微软雅黑" w:eastAsia="微软雅黑"/>
          <w:szCs w:val="21"/>
        </w:rPr>
      </w:pPr>
      <w:r>
        <w:t>学校每学期的资金发放均以资金到位时的实际在校学生人数发放，结余资金定期上缴。</w:t>
      </w:r>
    </w:p>
    <w:p w14:paraId="342285BD">
      <w:pPr>
        <w:pStyle w:val="12"/>
        <w:spacing w:before="156" w:after="156"/>
        <w:ind w:firstLine="554"/>
      </w:pPr>
      <w:r>
        <w:t>2.3.3资金发放情况</w:t>
      </w:r>
    </w:p>
    <w:p w14:paraId="00DA78BB">
      <w:pPr>
        <w:ind w:firstLine="560"/>
        <w:rPr>
          <w:rFonts w:ascii="微软雅黑" w:hAnsi="微软雅黑" w:eastAsia="微软雅黑"/>
          <w:szCs w:val="21"/>
        </w:rPr>
      </w:pPr>
      <w:r>
        <w:rPr>
          <w:rFonts w:eastAsia="Calibri"/>
        </w:rPr>
        <w:t>1.</w:t>
      </w:r>
      <w:r>
        <w:t>免学费：</w:t>
      </w:r>
      <w:r>
        <w:rPr>
          <w:rFonts w:eastAsia="Calibri"/>
        </w:rPr>
        <w:t>2020</w:t>
      </w:r>
      <w:r>
        <w:t>—</w:t>
      </w:r>
      <w:r>
        <w:rPr>
          <w:rFonts w:eastAsia="Calibri"/>
        </w:rPr>
        <w:t>2021</w:t>
      </w:r>
      <w:r>
        <w:t>学年度享受国家免学费学生</w:t>
      </w:r>
      <w:r>
        <w:rPr>
          <w:rFonts w:eastAsia="Calibri"/>
        </w:rPr>
        <w:t>3424</w:t>
      </w:r>
      <w:r>
        <w:t>人次，免学费金额</w:t>
      </w:r>
      <w:r>
        <w:rPr>
          <w:rFonts w:eastAsia="Calibri"/>
        </w:rPr>
        <w:t>242.4</w:t>
      </w:r>
      <w:r>
        <w:t>万元；</w:t>
      </w:r>
    </w:p>
    <w:p w14:paraId="437450DC">
      <w:pPr>
        <w:ind w:firstLine="560"/>
        <w:rPr>
          <w:rFonts w:ascii="微软雅黑" w:hAnsi="微软雅黑" w:eastAsia="微软雅黑"/>
          <w:szCs w:val="21"/>
        </w:rPr>
      </w:pPr>
      <w:r>
        <w:rPr>
          <w:rFonts w:eastAsia="Calibri"/>
        </w:rPr>
        <w:t>2.</w:t>
      </w:r>
      <w:r>
        <w:t>助学金：</w:t>
      </w:r>
      <w:r>
        <w:rPr>
          <w:rFonts w:eastAsia="Calibri"/>
        </w:rPr>
        <w:t>2020</w:t>
      </w:r>
      <w:r>
        <w:t>—</w:t>
      </w:r>
      <w:r>
        <w:rPr>
          <w:rFonts w:eastAsia="Calibri"/>
        </w:rPr>
        <w:t>2021</w:t>
      </w:r>
      <w:r>
        <w:t>学年度享受国家助学金学生</w:t>
      </w:r>
      <w:r>
        <w:rPr>
          <w:rFonts w:eastAsia="Calibri"/>
        </w:rPr>
        <w:t>2573</w:t>
      </w:r>
      <w:r>
        <w:t>人次，发放金额</w:t>
      </w:r>
      <w:r>
        <w:rPr>
          <w:rFonts w:eastAsia="Calibri"/>
        </w:rPr>
        <w:t>210.3</w:t>
      </w:r>
      <w:r>
        <w:t>万元；</w:t>
      </w:r>
    </w:p>
    <w:p w14:paraId="5BB4B51B">
      <w:pPr>
        <w:ind w:firstLine="560"/>
        <w:rPr>
          <w:rFonts w:ascii="微软雅黑" w:hAnsi="微软雅黑" w:eastAsia="微软雅黑"/>
          <w:szCs w:val="21"/>
        </w:rPr>
      </w:pPr>
      <w:r>
        <w:rPr>
          <w:rFonts w:eastAsia="Calibri"/>
        </w:rPr>
        <w:t>3.</w:t>
      </w:r>
      <w:r>
        <w:t>奖学金：</w:t>
      </w:r>
      <w:r>
        <w:rPr>
          <w:rFonts w:eastAsia="Calibri"/>
        </w:rPr>
        <w:t>2020</w:t>
      </w:r>
      <w:r>
        <w:t>—</w:t>
      </w:r>
      <w:r>
        <w:rPr>
          <w:rFonts w:eastAsia="Calibri"/>
        </w:rPr>
        <w:t>2021</w:t>
      </w:r>
      <w:r>
        <w:t>学年度享受国家奖学金学生</w:t>
      </w:r>
      <w:r>
        <w:rPr>
          <w:rFonts w:eastAsia="Calibri"/>
        </w:rPr>
        <w:t>3</w:t>
      </w:r>
      <w:r>
        <w:t>人，发放金额</w:t>
      </w:r>
      <w:r>
        <w:rPr>
          <w:rFonts w:eastAsia="Calibri"/>
        </w:rPr>
        <w:t>1.8</w:t>
      </w:r>
      <w:r>
        <w:t>万元。</w:t>
      </w:r>
    </w:p>
    <w:p w14:paraId="35B4C68E">
      <w:pPr>
        <w:ind w:firstLine="560"/>
        <w:rPr>
          <w:rFonts w:ascii="微软雅黑" w:hAnsi="微软雅黑" w:eastAsia="微软雅黑"/>
          <w:szCs w:val="21"/>
        </w:rPr>
      </w:pPr>
      <w:r>
        <w:t>2.3.4学费收取情况</w:t>
      </w:r>
    </w:p>
    <w:p w14:paraId="3EA4B767">
      <w:pPr>
        <w:ind w:firstLine="560"/>
        <w:rPr>
          <w:rFonts w:ascii="微软雅黑" w:hAnsi="微软雅黑" w:eastAsia="微软雅黑"/>
          <w:szCs w:val="21"/>
        </w:rPr>
      </w:pPr>
      <w:r>
        <w:rPr>
          <w:rFonts w:eastAsia="Calibri"/>
        </w:rPr>
        <w:t>2020</w:t>
      </w:r>
      <w:r>
        <w:t>—</w:t>
      </w:r>
      <w:r>
        <w:rPr>
          <w:rFonts w:eastAsia="Calibri"/>
        </w:rPr>
        <w:t>2021</w:t>
      </w:r>
      <w:r>
        <w:t>学年度，我校均未向在校生收取学费。</w:t>
      </w:r>
    </w:p>
    <w:p w14:paraId="521A1235">
      <w:pPr>
        <w:ind w:firstLine="560"/>
        <w:rPr>
          <w:rFonts w:ascii="微软雅黑" w:hAnsi="微软雅黑" w:eastAsia="微软雅黑"/>
          <w:szCs w:val="21"/>
        </w:rPr>
      </w:pPr>
      <w:r>
        <w:t>我校严格按照国家有关文件规定、程序发放国家助学金和享受免学费资金，没有任何违规现象。</w:t>
      </w:r>
    </w:p>
    <w:p w14:paraId="296C7B6F">
      <w:pPr>
        <w:pStyle w:val="11"/>
        <w:spacing w:before="156" w:after="156"/>
        <w:ind w:firstLine="602"/>
      </w:pPr>
      <w:r>
        <w:rPr>
          <w:rFonts w:eastAsia="Times New Roman"/>
        </w:rPr>
        <w:t>2.4</w:t>
      </w:r>
      <w:r>
        <w:t>就业质量</w:t>
      </w:r>
    </w:p>
    <w:p w14:paraId="04CCC16C">
      <w:pPr>
        <w:pStyle w:val="12"/>
        <w:spacing w:before="156" w:after="156"/>
        <w:ind w:firstLine="554"/>
      </w:pPr>
      <w:r>
        <w:t>2.4.1专业就业率</w:t>
      </w:r>
    </w:p>
    <w:p w14:paraId="5E279C48">
      <w:pPr>
        <w:pStyle w:val="12"/>
        <w:spacing w:before="156" w:after="156"/>
        <w:ind w:firstLine="554"/>
      </w:pPr>
      <w:r>
        <w:t>2.4.2对口就业率</w:t>
      </w:r>
    </w:p>
    <w:p w14:paraId="2D4F4BF7">
      <w:pPr>
        <w:ind w:firstLine="480"/>
        <w:jc w:val="center"/>
        <w:rPr>
          <w:sz w:val="24"/>
          <w:szCs w:val="24"/>
        </w:rPr>
      </w:pPr>
      <w:r>
        <w:rPr>
          <w:sz w:val="24"/>
          <w:szCs w:val="24"/>
        </w:rPr>
        <w:t>表</w:t>
      </w:r>
      <w:r>
        <w:rPr>
          <w:rFonts w:hint="eastAsia"/>
          <w:sz w:val="24"/>
          <w:szCs w:val="24"/>
        </w:rPr>
        <w:t>2</w:t>
      </w:r>
      <w:r>
        <w:rPr>
          <w:sz w:val="24"/>
          <w:szCs w:val="24"/>
        </w:rPr>
        <w:t>-9就业质量统计表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15"/>
        <w:gridCol w:w="735"/>
        <w:gridCol w:w="165"/>
        <w:gridCol w:w="885"/>
        <w:gridCol w:w="570"/>
        <w:gridCol w:w="345"/>
        <w:gridCol w:w="915"/>
        <w:gridCol w:w="390"/>
        <w:gridCol w:w="525"/>
        <w:gridCol w:w="915"/>
        <w:gridCol w:w="210"/>
        <w:gridCol w:w="705"/>
        <w:gridCol w:w="875"/>
      </w:tblGrid>
      <w:tr w14:paraId="31F3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915" w:type="dxa"/>
            <w:vMerge w:val="restart"/>
            <w:tcBorders>
              <w:top w:val="single" w:color="000000" w:sz="8" w:space="0"/>
              <w:left w:val="single" w:color="000000" w:sz="8" w:space="0"/>
              <w:bottom w:val="single" w:color="000000" w:sz="8" w:space="0"/>
              <w:right w:val="single" w:color="000000" w:sz="8" w:space="0"/>
            </w:tcBorders>
            <w:vAlign w:val="center"/>
          </w:tcPr>
          <w:p w14:paraId="63EE1D3A">
            <w:pPr>
              <w:widowControl/>
              <w:ind w:firstLine="0" w:firstLineChars="0"/>
              <w:jc w:val="center"/>
              <w:rPr>
                <w:rFonts w:ascii="宋体" w:hAnsi="宋体" w:eastAsia="宋体"/>
                <w:kern w:val="0"/>
                <w:sz w:val="21"/>
                <w:szCs w:val="21"/>
              </w:rPr>
            </w:pPr>
            <w:r>
              <w:rPr>
                <w:rFonts w:ascii="宋体" w:hAnsi="宋体" w:eastAsia="宋体"/>
                <w:kern w:val="0"/>
                <w:sz w:val="21"/>
                <w:szCs w:val="21"/>
              </w:rPr>
              <w:t>年度</w:t>
            </w:r>
          </w:p>
        </w:tc>
        <w:tc>
          <w:tcPr>
            <w:tcW w:w="900" w:type="dxa"/>
            <w:gridSpan w:val="2"/>
            <w:vMerge w:val="restart"/>
            <w:tcBorders>
              <w:top w:val="single" w:color="000000" w:sz="8" w:space="0"/>
              <w:left w:val="single" w:color="000000" w:sz="8" w:space="0"/>
              <w:bottom w:val="single" w:color="000000" w:sz="8" w:space="0"/>
              <w:right w:val="single" w:color="000000" w:sz="8" w:space="0"/>
            </w:tcBorders>
            <w:vAlign w:val="center"/>
          </w:tcPr>
          <w:p w14:paraId="1FEB10DC">
            <w:pPr>
              <w:widowControl/>
              <w:ind w:firstLine="0" w:firstLineChars="0"/>
              <w:jc w:val="center"/>
              <w:rPr>
                <w:rFonts w:ascii="宋体" w:hAnsi="宋体" w:eastAsia="宋体"/>
                <w:kern w:val="0"/>
                <w:sz w:val="21"/>
                <w:szCs w:val="21"/>
              </w:rPr>
            </w:pPr>
            <w:r>
              <w:rPr>
                <w:rFonts w:ascii="宋体" w:hAnsi="宋体" w:eastAsia="宋体"/>
                <w:kern w:val="0"/>
                <w:sz w:val="21"/>
                <w:szCs w:val="21"/>
              </w:rPr>
              <w:t>直接就业人数</w:t>
            </w:r>
          </w:p>
        </w:tc>
        <w:tc>
          <w:tcPr>
            <w:tcW w:w="885" w:type="dxa"/>
            <w:vMerge w:val="restart"/>
            <w:tcBorders>
              <w:top w:val="single" w:color="000000" w:sz="8" w:space="0"/>
              <w:left w:val="single" w:color="000000" w:sz="8" w:space="0"/>
              <w:bottom w:val="single" w:color="000000" w:sz="8" w:space="0"/>
              <w:right w:val="single" w:color="000000" w:sz="8" w:space="0"/>
            </w:tcBorders>
            <w:vAlign w:val="center"/>
          </w:tcPr>
          <w:p w14:paraId="706B40FE">
            <w:pPr>
              <w:widowControl/>
              <w:ind w:firstLine="0" w:firstLineChars="0"/>
              <w:jc w:val="center"/>
              <w:rPr>
                <w:rFonts w:ascii="宋体" w:hAnsi="宋体" w:eastAsia="宋体"/>
                <w:kern w:val="0"/>
                <w:sz w:val="21"/>
                <w:szCs w:val="21"/>
              </w:rPr>
            </w:pPr>
            <w:r>
              <w:rPr>
                <w:rFonts w:ascii="宋体" w:hAnsi="宋体" w:eastAsia="宋体"/>
                <w:kern w:val="0"/>
                <w:sz w:val="21"/>
                <w:szCs w:val="21"/>
              </w:rPr>
              <w:t>调查</w:t>
            </w:r>
          </w:p>
          <w:p w14:paraId="3929F33B">
            <w:pPr>
              <w:widowControl/>
              <w:ind w:firstLine="0" w:firstLineChars="0"/>
              <w:jc w:val="center"/>
              <w:rPr>
                <w:rFonts w:ascii="宋体" w:hAnsi="宋体" w:eastAsia="宋体"/>
                <w:kern w:val="0"/>
                <w:sz w:val="21"/>
                <w:szCs w:val="21"/>
              </w:rPr>
            </w:pPr>
            <w:r>
              <w:rPr>
                <w:rFonts w:ascii="宋体" w:hAnsi="宋体" w:eastAsia="宋体"/>
                <w:kern w:val="0"/>
                <w:sz w:val="21"/>
                <w:szCs w:val="21"/>
              </w:rPr>
              <w:t>人数</w:t>
            </w:r>
          </w:p>
        </w:tc>
        <w:tc>
          <w:tcPr>
            <w:tcW w:w="4575" w:type="dxa"/>
            <w:gridSpan w:val="8"/>
            <w:tcBorders>
              <w:top w:val="single" w:color="000000" w:sz="8" w:space="0"/>
              <w:left w:val="single" w:color="000000" w:sz="8" w:space="0"/>
              <w:bottom w:val="single" w:color="000000" w:sz="8" w:space="0"/>
              <w:right w:val="single" w:color="000000" w:sz="8" w:space="0"/>
            </w:tcBorders>
            <w:vAlign w:val="center"/>
          </w:tcPr>
          <w:p w14:paraId="1DA8E8D3">
            <w:pPr>
              <w:widowControl/>
              <w:ind w:firstLine="0" w:firstLineChars="0"/>
              <w:jc w:val="center"/>
              <w:rPr>
                <w:rFonts w:ascii="宋体" w:hAnsi="宋体" w:eastAsia="宋体"/>
                <w:kern w:val="0"/>
                <w:sz w:val="21"/>
                <w:szCs w:val="21"/>
              </w:rPr>
            </w:pPr>
            <w:r>
              <w:rPr>
                <w:rFonts w:ascii="宋体" w:hAnsi="宋体" w:eastAsia="宋体"/>
                <w:kern w:val="0"/>
                <w:sz w:val="21"/>
                <w:szCs w:val="21"/>
              </w:rPr>
              <w:t>工资</w:t>
            </w:r>
          </w:p>
        </w:tc>
        <w:tc>
          <w:tcPr>
            <w:tcW w:w="875" w:type="dxa"/>
            <w:vMerge w:val="restart"/>
            <w:tcBorders>
              <w:top w:val="single" w:color="000000" w:sz="8" w:space="0"/>
              <w:left w:val="single" w:color="000000" w:sz="8" w:space="0"/>
              <w:bottom w:val="single" w:color="000000" w:sz="8" w:space="0"/>
              <w:right w:val="single" w:color="000000" w:sz="8" w:space="0"/>
            </w:tcBorders>
            <w:vAlign w:val="center"/>
          </w:tcPr>
          <w:p w14:paraId="0EBF22F5">
            <w:pPr>
              <w:widowControl/>
              <w:ind w:firstLine="0" w:firstLineChars="0"/>
              <w:jc w:val="center"/>
              <w:rPr>
                <w:rFonts w:ascii="宋体" w:hAnsi="宋体" w:eastAsia="宋体"/>
                <w:kern w:val="0"/>
                <w:sz w:val="21"/>
                <w:szCs w:val="21"/>
              </w:rPr>
            </w:pPr>
            <w:r>
              <w:rPr>
                <w:rFonts w:ascii="宋体" w:hAnsi="宋体" w:eastAsia="宋体"/>
                <w:kern w:val="0"/>
                <w:sz w:val="21"/>
                <w:szCs w:val="21"/>
              </w:rPr>
              <w:t>均收入（元）</w:t>
            </w:r>
          </w:p>
        </w:tc>
      </w:tr>
      <w:tr w14:paraId="3E56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915" w:type="dxa"/>
            <w:vMerge w:val="continue"/>
            <w:tcBorders>
              <w:top w:val="single" w:color="000000" w:sz="8" w:space="0"/>
              <w:left w:val="single" w:color="000000" w:sz="8" w:space="0"/>
              <w:bottom w:val="single" w:color="000000" w:sz="8" w:space="0"/>
              <w:right w:val="single" w:color="000000" w:sz="8" w:space="0"/>
            </w:tcBorders>
            <w:vAlign w:val="center"/>
          </w:tcPr>
          <w:p w14:paraId="4572BE15">
            <w:pPr>
              <w:widowControl/>
              <w:ind w:firstLine="0" w:firstLineChars="0"/>
              <w:jc w:val="center"/>
              <w:rPr>
                <w:rFonts w:ascii="宋体" w:hAnsi="宋体" w:eastAsia="宋体"/>
                <w:kern w:val="0"/>
                <w:sz w:val="21"/>
                <w:szCs w:val="21"/>
              </w:rPr>
            </w:pPr>
          </w:p>
        </w:tc>
        <w:tc>
          <w:tcPr>
            <w:tcW w:w="90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0507E3D2">
            <w:pPr>
              <w:widowControl/>
              <w:ind w:firstLine="0" w:firstLineChars="0"/>
              <w:jc w:val="center"/>
              <w:rPr>
                <w:rFonts w:ascii="宋体" w:hAnsi="宋体" w:eastAsia="宋体"/>
                <w:kern w:val="0"/>
                <w:sz w:val="21"/>
                <w:szCs w:val="21"/>
              </w:rPr>
            </w:pPr>
          </w:p>
        </w:tc>
        <w:tc>
          <w:tcPr>
            <w:tcW w:w="885" w:type="dxa"/>
            <w:vMerge w:val="continue"/>
            <w:tcBorders>
              <w:top w:val="single" w:color="000000" w:sz="8" w:space="0"/>
              <w:left w:val="single" w:color="000000" w:sz="8" w:space="0"/>
              <w:bottom w:val="single" w:color="000000" w:sz="8" w:space="0"/>
              <w:right w:val="single" w:color="000000" w:sz="8" w:space="0"/>
            </w:tcBorders>
            <w:vAlign w:val="center"/>
          </w:tcPr>
          <w:p w14:paraId="2405AB4D">
            <w:pPr>
              <w:widowControl/>
              <w:ind w:firstLine="0" w:firstLineChars="0"/>
              <w:jc w:val="center"/>
              <w:rPr>
                <w:rFonts w:ascii="宋体" w:hAnsi="宋体" w:eastAsia="宋体"/>
                <w:kern w:val="0"/>
                <w:sz w:val="21"/>
                <w:szCs w:val="21"/>
              </w:rPr>
            </w:pP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72640AFF">
            <w:pPr>
              <w:widowControl/>
              <w:ind w:firstLine="0" w:firstLineChars="0"/>
              <w:jc w:val="center"/>
              <w:rPr>
                <w:rFonts w:ascii="宋体" w:hAnsi="宋体" w:eastAsia="宋体"/>
                <w:kern w:val="0"/>
                <w:sz w:val="21"/>
                <w:szCs w:val="21"/>
              </w:rPr>
            </w:pPr>
            <w:r>
              <w:rPr>
                <w:rFonts w:ascii="宋体" w:hAnsi="宋体" w:eastAsia="宋体"/>
                <w:kern w:val="0"/>
                <w:sz w:val="21"/>
                <w:szCs w:val="21"/>
              </w:rPr>
              <w:t>学前教育</w:t>
            </w:r>
          </w:p>
        </w:tc>
        <w:tc>
          <w:tcPr>
            <w:tcW w:w="915" w:type="dxa"/>
            <w:tcBorders>
              <w:top w:val="single" w:color="000000" w:sz="8" w:space="0"/>
              <w:left w:val="single" w:color="000000" w:sz="8" w:space="0"/>
              <w:bottom w:val="single" w:color="000000" w:sz="8" w:space="0"/>
              <w:right w:val="single" w:color="000000" w:sz="8" w:space="0"/>
            </w:tcBorders>
            <w:vAlign w:val="center"/>
          </w:tcPr>
          <w:p w14:paraId="4B3435EE">
            <w:pPr>
              <w:widowControl/>
              <w:ind w:firstLine="0" w:firstLineChars="0"/>
              <w:jc w:val="center"/>
              <w:rPr>
                <w:rFonts w:ascii="宋体" w:hAnsi="宋体" w:eastAsia="宋体"/>
                <w:kern w:val="0"/>
                <w:sz w:val="21"/>
                <w:szCs w:val="21"/>
              </w:rPr>
            </w:pPr>
            <w:r>
              <w:rPr>
                <w:rFonts w:ascii="宋体" w:hAnsi="宋体" w:eastAsia="宋体"/>
                <w:kern w:val="0"/>
                <w:sz w:val="21"/>
                <w:szCs w:val="21"/>
              </w:rPr>
              <w:t>汽修</w:t>
            </w: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2BEDDF85">
            <w:pPr>
              <w:widowControl/>
              <w:ind w:firstLine="0" w:firstLineChars="0"/>
              <w:jc w:val="center"/>
              <w:rPr>
                <w:rFonts w:ascii="宋体" w:hAnsi="宋体" w:eastAsia="宋体"/>
                <w:kern w:val="0"/>
                <w:sz w:val="21"/>
                <w:szCs w:val="21"/>
              </w:rPr>
            </w:pPr>
            <w:r>
              <w:rPr>
                <w:rFonts w:ascii="宋体" w:hAnsi="宋体" w:eastAsia="宋体"/>
                <w:kern w:val="0"/>
                <w:sz w:val="21"/>
                <w:szCs w:val="21"/>
              </w:rPr>
              <w:t>机械制造</w:t>
            </w:r>
          </w:p>
        </w:tc>
        <w:tc>
          <w:tcPr>
            <w:tcW w:w="915" w:type="dxa"/>
            <w:tcBorders>
              <w:top w:val="single" w:color="000000" w:sz="8" w:space="0"/>
              <w:left w:val="single" w:color="000000" w:sz="8" w:space="0"/>
              <w:bottom w:val="single" w:color="000000" w:sz="8" w:space="0"/>
              <w:right w:val="single" w:color="000000" w:sz="8" w:space="0"/>
            </w:tcBorders>
            <w:vAlign w:val="center"/>
          </w:tcPr>
          <w:p w14:paraId="1689D9F6">
            <w:pPr>
              <w:widowControl/>
              <w:ind w:firstLine="0" w:firstLineChars="0"/>
              <w:jc w:val="center"/>
              <w:rPr>
                <w:rFonts w:ascii="宋体" w:hAnsi="宋体" w:eastAsia="宋体"/>
                <w:kern w:val="0"/>
                <w:sz w:val="21"/>
                <w:szCs w:val="21"/>
              </w:rPr>
            </w:pPr>
            <w:r>
              <w:rPr>
                <w:rFonts w:ascii="宋体" w:hAnsi="宋体" w:eastAsia="宋体"/>
                <w:kern w:val="0"/>
                <w:sz w:val="21"/>
                <w:szCs w:val="21"/>
              </w:rPr>
              <w:t>旅游服务</w:t>
            </w: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07E57D8D">
            <w:pPr>
              <w:widowControl/>
              <w:ind w:firstLine="0" w:firstLineChars="0"/>
              <w:jc w:val="center"/>
              <w:rPr>
                <w:rFonts w:ascii="宋体" w:hAnsi="宋体" w:eastAsia="宋体"/>
                <w:kern w:val="0"/>
                <w:sz w:val="21"/>
                <w:szCs w:val="21"/>
              </w:rPr>
            </w:pPr>
            <w:r>
              <w:rPr>
                <w:rFonts w:ascii="宋体" w:hAnsi="宋体" w:eastAsia="宋体"/>
                <w:kern w:val="0"/>
                <w:sz w:val="21"/>
                <w:szCs w:val="21"/>
              </w:rPr>
              <w:t>电子商务</w:t>
            </w:r>
          </w:p>
        </w:tc>
        <w:tc>
          <w:tcPr>
            <w:tcW w:w="875" w:type="dxa"/>
            <w:vMerge w:val="continue"/>
            <w:tcBorders>
              <w:top w:val="single" w:color="000000" w:sz="8" w:space="0"/>
              <w:left w:val="single" w:color="000000" w:sz="8" w:space="0"/>
              <w:bottom w:val="single" w:color="000000" w:sz="8" w:space="0"/>
              <w:right w:val="single" w:color="000000" w:sz="8" w:space="0"/>
            </w:tcBorders>
            <w:vAlign w:val="center"/>
          </w:tcPr>
          <w:p w14:paraId="4EDD7616">
            <w:pPr>
              <w:widowControl/>
              <w:ind w:firstLine="0" w:firstLineChars="0"/>
              <w:jc w:val="center"/>
              <w:rPr>
                <w:rFonts w:ascii="宋体" w:hAnsi="宋体" w:eastAsia="宋体"/>
                <w:kern w:val="0"/>
                <w:sz w:val="21"/>
                <w:szCs w:val="21"/>
              </w:rPr>
            </w:pPr>
          </w:p>
        </w:tc>
      </w:tr>
      <w:tr w14:paraId="59BF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915" w:type="dxa"/>
            <w:tcBorders>
              <w:top w:val="single" w:color="000000" w:sz="8" w:space="0"/>
              <w:left w:val="single" w:color="000000" w:sz="8" w:space="0"/>
              <w:bottom w:val="single" w:color="000000" w:sz="8" w:space="0"/>
              <w:right w:val="single" w:color="000000" w:sz="8" w:space="0"/>
            </w:tcBorders>
            <w:vAlign w:val="center"/>
          </w:tcPr>
          <w:p w14:paraId="57B76BA2">
            <w:pPr>
              <w:widowControl/>
              <w:ind w:firstLine="0" w:firstLineChars="0"/>
              <w:jc w:val="center"/>
              <w:rPr>
                <w:rFonts w:ascii="宋体" w:hAnsi="宋体" w:eastAsia="宋体"/>
                <w:kern w:val="0"/>
                <w:sz w:val="21"/>
                <w:szCs w:val="21"/>
              </w:rPr>
            </w:pPr>
            <w:r>
              <w:rPr>
                <w:rFonts w:ascii="宋体" w:hAnsi="宋体" w:eastAsia="宋体"/>
                <w:kern w:val="0"/>
                <w:sz w:val="21"/>
                <w:szCs w:val="21"/>
              </w:rPr>
              <w:t>2020年</w:t>
            </w:r>
          </w:p>
        </w:tc>
        <w:tc>
          <w:tcPr>
            <w:tcW w:w="900" w:type="dxa"/>
            <w:gridSpan w:val="2"/>
            <w:tcBorders>
              <w:top w:val="single" w:color="000000" w:sz="8" w:space="0"/>
              <w:left w:val="single" w:color="000000" w:sz="8" w:space="0"/>
              <w:bottom w:val="single" w:color="000000" w:sz="8" w:space="0"/>
              <w:right w:val="single" w:color="000000" w:sz="8" w:space="0"/>
            </w:tcBorders>
            <w:vAlign w:val="center"/>
          </w:tcPr>
          <w:p w14:paraId="54A688DB">
            <w:pPr>
              <w:widowControl/>
              <w:ind w:firstLine="0" w:firstLineChars="0"/>
              <w:jc w:val="center"/>
              <w:rPr>
                <w:rFonts w:ascii="宋体" w:hAnsi="宋体" w:eastAsia="宋体"/>
                <w:kern w:val="0"/>
                <w:sz w:val="21"/>
                <w:szCs w:val="21"/>
              </w:rPr>
            </w:pPr>
            <w:r>
              <w:rPr>
                <w:rFonts w:ascii="宋体" w:hAnsi="宋体" w:eastAsia="宋体"/>
                <w:kern w:val="0"/>
                <w:sz w:val="21"/>
                <w:szCs w:val="21"/>
              </w:rPr>
              <w:t>104</w:t>
            </w:r>
          </w:p>
        </w:tc>
        <w:tc>
          <w:tcPr>
            <w:tcW w:w="885" w:type="dxa"/>
            <w:tcBorders>
              <w:top w:val="single" w:color="000000" w:sz="8" w:space="0"/>
              <w:left w:val="single" w:color="000000" w:sz="8" w:space="0"/>
              <w:bottom w:val="single" w:color="000000" w:sz="8" w:space="0"/>
              <w:right w:val="single" w:color="000000" w:sz="8" w:space="0"/>
            </w:tcBorders>
            <w:vAlign w:val="center"/>
          </w:tcPr>
          <w:p w14:paraId="62F9354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3</w:t>
            </w:r>
            <w:r>
              <w:rPr>
                <w:rFonts w:ascii="宋体" w:hAnsi="宋体" w:eastAsia="宋体"/>
                <w:kern w:val="0"/>
                <w:sz w:val="21"/>
                <w:szCs w:val="21"/>
              </w:rPr>
              <w:t>6</w:t>
            </w: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550D6744">
            <w:pPr>
              <w:widowControl/>
              <w:ind w:firstLine="0" w:firstLineChars="0"/>
              <w:jc w:val="center"/>
              <w:rPr>
                <w:rFonts w:ascii="宋体" w:hAnsi="宋体" w:eastAsia="宋体"/>
                <w:kern w:val="0"/>
                <w:sz w:val="21"/>
                <w:szCs w:val="21"/>
              </w:rPr>
            </w:pPr>
            <w:r>
              <w:rPr>
                <w:rFonts w:ascii="宋体" w:hAnsi="宋体" w:eastAsia="宋体"/>
                <w:kern w:val="0"/>
                <w:sz w:val="21"/>
                <w:szCs w:val="21"/>
              </w:rPr>
              <w:t>11</w:t>
            </w:r>
          </w:p>
        </w:tc>
        <w:tc>
          <w:tcPr>
            <w:tcW w:w="915" w:type="dxa"/>
            <w:tcBorders>
              <w:top w:val="single" w:color="000000" w:sz="8" w:space="0"/>
              <w:left w:val="single" w:color="000000" w:sz="8" w:space="0"/>
              <w:bottom w:val="single" w:color="000000" w:sz="8" w:space="0"/>
              <w:right w:val="single" w:color="000000" w:sz="8" w:space="0"/>
            </w:tcBorders>
            <w:vAlign w:val="center"/>
          </w:tcPr>
          <w:p w14:paraId="3AE958A5">
            <w:pPr>
              <w:widowControl/>
              <w:ind w:firstLine="0" w:firstLineChars="0"/>
              <w:jc w:val="center"/>
              <w:rPr>
                <w:rFonts w:ascii="宋体" w:hAnsi="宋体" w:eastAsia="宋体"/>
                <w:kern w:val="0"/>
                <w:sz w:val="21"/>
                <w:szCs w:val="21"/>
              </w:rPr>
            </w:pPr>
            <w:r>
              <w:rPr>
                <w:rFonts w:ascii="宋体" w:hAnsi="宋体" w:eastAsia="宋体"/>
                <w:kern w:val="0"/>
                <w:sz w:val="21"/>
                <w:szCs w:val="21"/>
              </w:rPr>
              <w:t>25</w:t>
            </w: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3865758F">
            <w:pPr>
              <w:widowControl/>
              <w:ind w:firstLine="0" w:firstLineChars="0"/>
              <w:jc w:val="center"/>
              <w:rPr>
                <w:rFonts w:ascii="宋体" w:hAnsi="宋体" w:eastAsia="宋体"/>
                <w:kern w:val="0"/>
                <w:sz w:val="21"/>
                <w:szCs w:val="21"/>
              </w:rPr>
            </w:pPr>
            <w:r>
              <w:rPr>
                <w:rFonts w:ascii="宋体" w:hAnsi="宋体" w:eastAsia="宋体"/>
                <w:kern w:val="0"/>
                <w:sz w:val="21"/>
                <w:szCs w:val="21"/>
              </w:rPr>
              <w:t>14</w:t>
            </w:r>
          </w:p>
        </w:tc>
        <w:tc>
          <w:tcPr>
            <w:tcW w:w="915" w:type="dxa"/>
            <w:tcBorders>
              <w:top w:val="single" w:color="000000" w:sz="8" w:space="0"/>
              <w:left w:val="single" w:color="000000" w:sz="8" w:space="0"/>
              <w:bottom w:val="single" w:color="000000" w:sz="8" w:space="0"/>
              <w:right w:val="single" w:color="000000" w:sz="8" w:space="0"/>
            </w:tcBorders>
            <w:vAlign w:val="center"/>
          </w:tcPr>
          <w:p w14:paraId="35E53FCB">
            <w:pPr>
              <w:widowControl/>
              <w:ind w:firstLine="0" w:firstLineChars="0"/>
              <w:jc w:val="center"/>
              <w:rPr>
                <w:rFonts w:ascii="宋体" w:hAnsi="宋体" w:eastAsia="宋体"/>
                <w:kern w:val="0"/>
                <w:sz w:val="21"/>
                <w:szCs w:val="21"/>
              </w:rPr>
            </w:pPr>
            <w:r>
              <w:rPr>
                <w:rFonts w:ascii="宋体" w:hAnsi="宋体" w:eastAsia="宋体"/>
                <w:kern w:val="0"/>
                <w:sz w:val="21"/>
                <w:szCs w:val="21"/>
              </w:rPr>
              <w:t>48</w:t>
            </w: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3A2A60DE">
            <w:pPr>
              <w:widowControl/>
              <w:ind w:firstLine="0" w:firstLineChars="0"/>
              <w:jc w:val="center"/>
              <w:rPr>
                <w:rFonts w:ascii="宋体" w:hAnsi="宋体" w:eastAsia="宋体"/>
                <w:kern w:val="0"/>
                <w:sz w:val="21"/>
                <w:szCs w:val="21"/>
              </w:rPr>
            </w:pPr>
            <w:r>
              <w:rPr>
                <w:rFonts w:ascii="宋体" w:hAnsi="宋体" w:eastAsia="宋体"/>
                <w:kern w:val="0"/>
                <w:sz w:val="21"/>
                <w:szCs w:val="21"/>
              </w:rPr>
              <w:t>6</w:t>
            </w:r>
          </w:p>
        </w:tc>
        <w:tc>
          <w:tcPr>
            <w:tcW w:w="875" w:type="dxa"/>
            <w:tcBorders>
              <w:top w:val="single" w:color="000000" w:sz="8" w:space="0"/>
              <w:left w:val="single" w:color="000000" w:sz="8" w:space="0"/>
              <w:bottom w:val="single" w:color="000000" w:sz="8" w:space="0"/>
              <w:right w:val="single" w:color="000000" w:sz="8" w:space="0"/>
            </w:tcBorders>
            <w:vAlign w:val="center"/>
          </w:tcPr>
          <w:p w14:paraId="51A8D60B">
            <w:pPr>
              <w:widowControl/>
              <w:ind w:firstLine="0" w:firstLineChars="0"/>
              <w:jc w:val="center"/>
              <w:rPr>
                <w:rFonts w:ascii="宋体" w:hAnsi="宋体" w:eastAsia="宋体"/>
                <w:kern w:val="0"/>
                <w:sz w:val="21"/>
                <w:szCs w:val="21"/>
              </w:rPr>
            </w:pPr>
            <w:r>
              <w:rPr>
                <w:rFonts w:ascii="宋体" w:hAnsi="宋体" w:eastAsia="宋体"/>
                <w:kern w:val="0"/>
                <w:sz w:val="21"/>
                <w:szCs w:val="21"/>
              </w:rPr>
              <w:t>3500</w:t>
            </w:r>
          </w:p>
        </w:tc>
      </w:tr>
      <w:tr w14:paraId="04A1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915" w:type="dxa"/>
            <w:tcBorders>
              <w:top w:val="single" w:color="000000" w:sz="8" w:space="0"/>
              <w:left w:val="single" w:color="000000" w:sz="8" w:space="0"/>
              <w:bottom w:val="single" w:color="000000" w:sz="8" w:space="0"/>
              <w:right w:val="single" w:color="000000" w:sz="8" w:space="0"/>
            </w:tcBorders>
            <w:vAlign w:val="center"/>
          </w:tcPr>
          <w:p w14:paraId="072E5406">
            <w:pPr>
              <w:widowControl/>
              <w:ind w:firstLine="0" w:firstLineChars="0"/>
              <w:jc w:val="center"/>
              <w:rPr>
                <w:rFonts w:ascii="宋体" w:hAnsi="宋体" w:eastAsia="宋体"/>
                <w:kern w:val="0"/>
                <w:sz w:val="21"/>
                <w:szCs w:val="21"/>
              </w:rPr>
            </w:pPr>
            <w:r>
              <w:rPr>
                <w:rFonts w:ascii="宋体" w:hAnsi="宋体" w:eastAsia="宋体"/>
                <w:kern w:val="0"/>
                <w:sz w:val="21"/>
                <w:szCs w:val="21"/>
              </w:rPr>
              <w:t>2021年</w:t>
            </w:r>
          </w:p>
        </w:tc>
        <w:tc>
          <w:tcPr>
            <w:tcW w:w="900" w:type="dxa"/>
            <w:gridSpan w:val="2"/>
            <w:tcBorders>
              <w:top w:val="single" w:color="000000" w:sz="8" w:space="0"/>
              <w:left w:val="single" w:color="000000" w:sz="8" w:space="0"/>
              <w:bottom w:val="single" w:color="000000" w:sz="8" w:space="0"/>
              <w:right w:val="single" w:color="000000" w:sz="8" w:space="0"/>
            </w:tcBorders>
            <w:vAlign w:val="center"/>
          </w:tcPr>
          <w:p w14:paraId="43F8E966">
            <w:pPr>
              <w:widowControl/>
              <w:ind w:firstLine="0" w:firstLineChars="0"/>
              <w:jc w:val="center"/>
              <w:rPr>
                <w:rFonts w:ascii="宋体" w:hAnsi="宋体" w:eastAsia="宋体"/>
                <w:kern w:val="0"/>
                <w:sz w:val="21"/>
                <w:szCs w:val="21"/>
              </w:rPr>
            </w:pPr>
            <w:r>
              <w:rPr>
                <w:rFonts w:ascii="宋体" w:hAnsi="宋体" w:eastAsia="宋体"/>
                <w:kern w:val="0"/>
                <w:sz w:val="21"/>
                <w:szCs w:val="21"/>
              </w:rPr>
              <w:t>80</w:t>
            </w:r>
          </w:p>
        </w:tc>
        <w:tc>
          <w:tcPr>
            <w:tcW w:w="885" w:type="dxa"/>
            <w:tcBorders>
              <w:top w:val="single" w:color="000000" w:sz="8" w:space="0"/>
              <w:left w:val="single" w:color="000000" w:sz="8" w:space="0"/>
              <w:bottom w:val="single" w:color="000000" w:sz="8" w:space="0"/>
              <w:right w:val="single" w:color="000000" w:sz="8" w:space="0"/>
            </w:tcBorders>
            <w:vAlign w:val="center"/>
          </w:tcPr>
          <w:p w14:paraId="719EE368">
            <w:pPr>
              <w:widowControl/>
              <w:ind w:firstLine="0" w:firstLineChars="0"/>
              <w:jc w:val="center"/>
              <w:rPr>
                <w:rFonts w:ascii="宋体" w:hAnsi="宋体" w:eastAsia="宋体"/>
                <w:kern w:val="0"/>
                <w:sz w:val="21"/>
                <w:szCs w:val="21"/>
              </w:rPr>
            </w:pPr>
            <w:r>
              <w:rPr>
                <w:rFonts w:ascii="宋体" w:hAnsi="宋体" w:eastAsia="宋体"/>
                <w:kern w:val="0"/>
                <w:sz w:val="21"/>
                <w:szCs w:val="21"/>
              </w:rPr>
              <w:t>20</w:t>
            </w: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52F23A61">
            <w:pPr>
              <w:widowControl/>
              <w:ind w:firstLine="0" w:firstLineChars="0"/>
              <w:jc w:val="center"/>
              <w:rPr>
                <w:rFonts w:ascii="宋体" w:hAnsi="宋体" w:eastAsia="宋体"/>
                <w:kern w:val="0"/>
                <w:sz w:val="21"/>
                <w:szCs w:val="21"/>
              </w:rPr>
            </w:pPr>
            <w:r>
              <w:rPr>
                <w:rFonts w:ascii="宋体" w:hAnsi="宋体" w:eastAsia="宋体"/>
                <w:kern w:val="0"/>
                <w:sz w:val="21"/>
                <w:szCs w:val="21"/>
              </w:rPr>
              <w:t>1</w:t>
            </w:r>
          </w:p>
        </w:tc>
        <w:tc>
          <w:tcPr>
            <w:tcW w:w="915" w:type="dxa"/>
            <w:tcBorders>
              <w:top w:val="single" w:color="000000" w:sz="8" w:space="0"/>
              <w:left w:val="single" w:color="000000" w:sz="8" w:space="0"/>
              <w:bottom w:val="single" w:color="000000" w:sz="8" w:space="0"/>
              <w:right w:val="single" w:color="000000" w:sz="8" w:space="0"/>
            </w:tcBorders>
            <w:vAlign w:val="center"/>
          </w:tcPr>
          <w:p w14:paraId="43557479">
            <w:pPr>
              <w:widowControl/>
              <w:ind w:firstLine="0" w:firstLineChars="0"/>
              <w:jc w:val="center"/>
              <w:rPr>
                <w:rFonts w:ascii="宋体" w:hAnsi="宋体" w:eastAsia="宋体"/>
                <w:kern w:val="0"/>
                <w:sz w:val="21"/>
                <w:szCs w:val="21"/>
              </w:rPr>
            </w:pPr>
            <w:r>
              <w:rPr>
                <w:rFonts w:ascii="宋体" w:hAnsi="宋体" w:eastAsia="宋体"/>
                <w:kern w:val="0"/>
                <w:sz w:val="21"/>
                <w:szCs w:val="21"/>
              </w:rPr>
              <w:t>38</w:t>
            </w: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07AF09D0">
            <w:pPr>
              <w:widowControl/>
              <w:ind w:firstLine="0" w:firstLineChars="0"/>
              <w:jc w:val="center"/>
              <w:rPr>
                <w:rFonts w:ascii="宋体" w:hAnsi="宋体" w:eastAsia="宋体"/>
                <w:kern w:val="0"/>
                <w:sz w:val="21"/>
                <w:szCs w:val="21"/>
              </w:rPr>
            </w:pPr>
            <w:r>
              <w:rPr>
                <w:rFonts w:ascii="宋体" w:hAnsi="宋体" w:eastAsia="宋体"/>
                <w:kern w:val="0"/>
                <w:sz w:val="21"/>
                <w:szCs w:val="21"/>
              </w:rPr>
              <w:t>13</w:t>
            </w:r>
          </w:p>
        </w:tc>
        <w:tc>
          <w:tcPr>
            <w:tcW w:w="915" w:type="dxa"/>
            <w:tcBorders>
              <w:top w:val="single" w:color="000000" w:sz="8" w:space="0"/>
              <w:left w:val="single" w:color="000000" w:sz="8" w:space="0"/>
              <w:bottom w:val="single" w:color="000000" w:sz="8" w:space="0"/>
              <w:right w:val="single" w:color="000000" w:sz="8" w:space="0"/>
            </w:tcBorders>
            <w:vAlign w:val="center"/>
          </w:tcPr>
          <w:p w14:paraId="4BC9BE58">
            <w:pPr>
              <w:widowControl/>
              <w:ind w:firstLine="0" w:firstLineChars="0"/>
              <w:jc w:val="center"/>
              <w:rPr>
                <w:rFonts w:ascii="宋体" w:hAnsi="宋体" w:eastAsia="宋体"/>
                <w:kern w:val="0"/>
                <w:sz w:val="21"/>
                <w:szCs w:val="21"/>
              </w:rPr>
            </w:pPr>
            <w:r>
              <w:rPr>
                <w:rFonts w:ascii="宋体" w:hAnsi="宋体" w:eastAsia="宋体"/>
                <w:kern w:val="0"/>
                <w:sz w:val="21"/>
                <w:szCs w:val="21"/>
              </w:rPr>
              <w:t>28</w:t>
            </w: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258C82AA">
            <w:pPr>
              <w:widowControl/>
              <w:ind w:firstLine="0" w:firstLineChars="0"/>
              <w:jc w:val="center"/>
              <w:rPr>
                <w:rFonts w:ascii="宋体" w:hAnsi="宋体" w:eastAsia="宋体"/>
                <w:kern w:val="0"/>
                <w:sz w:val="21"/>
                <w:szCs w:val="21"/>
              </w:rPr>
            </w:pPr>
            <w:r>
              <w:rPr>
                <w:rFonts w:ascii="宋体" w:hAnsi="宋体" w:eastAsia="宋体"/>
                <w:kern w:val="0"/>
                <w:sz w:val="21"/>
                <w:szCs w:val="21"/>
              </w:rPr>
              <w:t>0</w:t>
            </w:r>
          </w:p>
        </w:tc>
        <w:tc>
          <w:tcPr>
            <w:tcW w:w="875" w:type="dxa"/>
            <w:tcBorders>
              <w:top w:val="single" w:color="000000" w:sz="8" w:space="0"/>
              <w:left w:val="single" w:color="000000" w:sz="8" w:space="0"/>
              <w:bottom w:val="single" w:color="000000" w:sz="8" w:space="0"/>
              <w:right w:val="single" w:color="000000" w:sz="8" w:space="0"/>
            </w:tcBorders>
            <w:vAlign w:val="center"/>
          </w:tcPr>
          <w:p w14:paraId="0D54A935">
            <w:pPr>
              <w:widowControl/>
              <w:ind w:firstLine="0" w:firstLineChars="0"/>
              <w:jc w:val="center"/>
              <w:rPr>
                <w:rFonts w:ascii="宋体" w:hAnsi="宋体" w:eastAsia="宋体"/>
                <w:kern w:val="0"/>
                <w:sz w:val="21"/>
                <w:szCs w:val="21"/>
              </w:rPr>
            </w:pPr>
            <w:r>
              <w:rPr>
                <w:rFonts w:ascii="宋体" w:hAnsi="宋体" w:eastAsia="宋体"/>
                <w:kern w:val="0"/>
                <w:sz w:val="21"/>
                <w:szCs w:val="21"/>
              </w:rPr>
              <w:t>3979</w:t>
            </w:r>
          </w:p>
        </w:tc>
      </w:tr>
      <w:tr w14:paraId="5A9B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915" w:type="dxa"/>
            <w:tcBorders>
              <w:top w:val="single" w:color="000000" w:sz="8" w:space="0"/>
              <w:left w:val="single" w:color="000000" w:sz="8" w:space="0"/>
              <w:bottom w:val="single" w:color="000000" w:sz="8" w:space="0"/>
              <w:right w:val="single" w:color="000000" w:sz="8" w:space="0"/>
            </w:tcBorders>
            <w:vAlign w:val="center"/>
          </w:tcPr>
          <w:p w14:paraId="5EB3B801">
            <w:pPr>
              <w:widowControl/>
              <w:ind w:firstLine="0" w:firstLineChars="0"/>
              <w:jc w:val="center"/>
              <w:rPr>
                <w:rFonts w:ascii="宋体" w:hAnsi="宋体" w:eastAsia="宋体"/>
                <w:kern w:val="0"/>
                <w:sz w:val="21"/>
                <w:szCs w:val="21"/>
              </w:rPr>
            </w:pPr>
            <w:r>
              <w:rPr>
                <w:rFonts w:ascii="宋体" w:hAnsi="宋体" w:eastAsia="宋体"/>
                <w:kern w:val="0"/>
                <w:sz w:val="21"/>
                <w:szCs w:val="21"/>
              </w:rPr>
              <w:t>变化</w:t>
            </w:r>
          </w:p>
        </w:tc>
        <w:tc>
          <w:tcPr>
            <w:tcW w:w="900" w:type="dxa"/>
            <w:gridSpan w:val="2"/>
            <w:tcBorders>
              <w:top w:val="single" w:color="000000" w:sz="8" w:space="0"/>
              <w:left w:val="single" w:color="000000" w:sz="8" w:space="0"/>
              <w:bottom w:val="single" w:color="000000" w:sz="8" w:space="0"/>
              <w:right w:val="single" w:color="000000" w:sz="8" w:space="0"/>
            </w:tcBorders>
            <w:vAlign w:val="center"/>
          </w:tcPr>
          <w:p w14:paraId="20252441">
            <w:pPr>
              <w:widowControl/>
              <w:ind w:firstLine="0" w:firstLineChars="0"/>
              <w:jc w:val="center"/>
              <w:rPr>
                <w:rFonts w:ascii="宋体" w:hAnsi="宋体" w:eastAsia="宋体"/>
                <w:kern w:val="0"/>
                <w:sz w:val="21"/>
                <w:szCs w:val="21"/>
              </w:rPr>
            </w:pPr>
            <w:r>
              <w:rPr>
                <w:rFonts w:ascii="宋体" w:hAnsi="宋体" w:eastAsia="宋体"/>
                <w:kern w:val="0"/>
                <w:sz w:val="21"/>
                <w:szCs w:val="21"/>
              </w:rPr>
              <w:t>-23%</w:t>
            </w:r>
          </w:p>
        </w:tc>
        <w:tc>
          <w:tcPr>
            <w:tcW w:w="885" w:type="dxa"/>
            <w:tcBorders>
              <w:top w:val="single" w:color="000000" w:sz="8" w:space="0"/>
              <w:left w:val="single" w:color="000000" w:sz="8" w:space="0"/>
              <w:bottom w:val="single" w:color="000000" w:sz="8" w:space="0"/>
              <w:right w:val="single" w:color="000000" w:sz="8" w:space="0"/>
            </w:tcBorders>
            <w:vAlign w:val="center"/>
          </w:tcPr>
          <w:p w14:paraId="1744254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44%</w:t>
            </w: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095C1B7B">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90.9%</w:t>
            </w:r>
          </w:p>
        </w:tc>
        <w:tc>
          <w:tcPr>
            <w:tcW w:w="915" w:type="dxa"/>
            <w:tcBorders>
              <w:top w:val="single" w:color="000000" w:sz="8" w:space="0"/>
              <w:left w:val="single" w:color="000000" w:sz="8" w:space="0"/>
              <w:bottom w:val="single" w:color="000000" w:sz="8" w:space="0"/>
              <w:right w:val="single" w:color="000000" w:sz="8" w:space="0"/>
            </w:tcBorders>
            <w:vAlign w:val="center"/>
          </w:tcPr>
          <w:p w14:paraId="27A1717D">
            <w:pPr>
              <w:widowControl/>
              <w:ind w:firstLine="0" w:firstLineChars="0"/>
              <w:jc w:val="center"/>
              <w:rPr>
                <w:rFonts w:ascii="宋体" w:hAnsi="宋体" w:eastAsia="宋体"/>
                <w:kern w:val="0"/>
                <w:sz w:val="21"/>
                <w:szCs w:val="21"/>
              </w:rPr>
            </w:pPr>
            <w:r>
              <w:rPr>
                <w:rFonts w:ascii="宋体" w:hAnsi="宋体" w:eastAsia="宋体"/>
                <w:kern w:val="0"/>
                <w:sz w:val="21"/>
                <w:szCs w:val="21"/>
              </w:rPr>
              <w:t>+52%</w:t>
            </w: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7F06ACD3">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7.1%</w:t>
            </w:r>
          </w:p>
        </w:tc>
        <w:tc>
          <w:tcPr>
            <w:tcW w:w="915" w:type="dxa"/>
            <w:tcBorders>
              <w:top w:val="single" w:color="000000" w:sz="8" w:space="0"/>
              <w:left w:val="single" w:color="000000" w:sz="8" w:space="0"/>
              <w:bottom w:val="single" w:color="000000" w:sz="8" w:space="0"/>
              <w:right w:val="single" w:color="000000" w:sz="8" w:space="0"/>
            </w:tcBorders>
            <w:vAlign w:val="center"/>
          </w:tcPr>
          <w:p w14:paraId="3962B041">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41.7%</w:t>
            </w:r>
          </w:p>
        </w:tc>
        <w:tc>
          <w:tcPr>
            <w:tcW w:w="915" w:type="dxa"/>
            <w:gridSpan w:val="2"/>
            <w:tcBorders>
              <w:top w:val="single" w:color="000000" w:sz="8" w:space="0"/>
              <w:left w:val="single" w:color="000000" w:sz="8" w:space="0"/>
              <w:bottom w:val="single" w:color="000000" w:sz="8" w:space="0"/>
              <w:right w:val="single" w:color="000000" w:sz="8" w:space="0"/>
            </w:tcBorders>
            <w:vAlign w:val="center"/>
          </w:tcPr>
          <w:p w14:paraId="7E7C8688">
            <w:pPr>
              <w:widowControl/>
              <w:ind w:firstLine="0" w:firstLineChars="0"/>
              <w:jc w:val="center"/>
              <w:rPr>
                <w:rFonts w:ascii="宋体" w:hAnsi="宋体" w:eastAsia="宋体"/>
                <w:kern w:val="0"/>
                <w:sz w:val="21"/>
                <w:szCs w:val="21"/>
              </w:rPr>
            </w:pPr>
            <w:r>
              <w:rPr>
                <w:rFonts w:ascii="宋体" w:hAnsi="宋体" w:eastAsia="宋体"/>
                <w:kern w:val="0"/>
                <w:sz w:val="21"/>
                <w:szCs w:val="21"/>
              </w:rPr>
              <w:t>-</w:t>
            </w:r>
            <w:r>
              <w:rPr>
                <w:rFonts w:hint="eastAsia" w:ascii="宋体" w:hAnsi="宋体" w:eastAsia="宋体"/>
                <w:kern w:val="0"/>
                <w:sz w:val="21"/>
                <w:szCs w:val="21"/>
              </w:rPr>
              <w:t>1</w:t>
            </w:r>
            <w:r>
              <w:rPr>
                <w:rFonts w:ascii="宋体" w:hAnsi="宋体" w:eastAsia="宋体"/>
                <w:kern w:val="0"/>
                <w:sz w:val="21"/>
                <w:szCs w:val="21"/>
              </w:rPr>
              <w:t>00%</w:t>
            </w:r>
          </w:p>
        </w:tc>
        <w:tc>
          <w:tcPr>
            <w:tcW w:w="875" w:type="dxa"/>
            <w:tcBorders>
              <w:top w:val="single" w:color="000000" w:sz="8" w:space="0"/>
              <w:left w:val="single" w:color="000000" w:sz="8" w:space="0"/>
              <w:bottom w:val="single" w:color="000000" w:sz="8" w:space="0"/>
              <w:right w:val="single" w:color="000000" w:sz="8" w:space="0"/>
            </w:tcBorders>
            <w:vAlign w:val="center"/>
          </w:tcPr>
          <w:p w14:paraId="1DB879A2">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13.7</w:t>
            </w:r>
            <w:r>
              <w:rPr>
                <w:rFonts w:hint="eastAsia" w:ascii="宋体" w:hAnsi="宋体" w:eastAsia="宋体"/>
                <w:kern w:val="0"/>
                <w:sz w:val="21"/>
                <w:szCs w:val="21"/>
              </w:rPr>
              <w:t>%</w:t>
            </w:r>
          </w:p>
        </w:tc>
      </w:tr>
      <w:tr w14:paraId="54D9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650" w:type="dxa"/>
            <w:gridSpan w:val="2"/>
            <w:vMerge w:val="restart"/>
            <w:tcBorders>
              <w:top w:val="single" w:color="000000" w:sz="8" w:space="0"/>
              <w:left w:val="single" w:color="000000" w:sz="8" w:space="0"/>
              <w:bottom w:val="single" w:color="000000" w:sz="8" w:space="0"/>
              <w:right w:val="single" w:color="000000" w:sz="8" w:space="0"/>
            </w:tcBorders>
            <w:vAlign w:val="center"/>
          </w:tcPr>
          <w:p w14:paraId="389E8041">
            <w:pPr>
              <w:widowControl/>
              <w:ind w:firstLine="0" w:firstLineChars="0"/>
              <w:jc w:val="center"/>
              <w:rPr>
                <w:rFonts w:ascii="宋体" w:hAnsi="宋体" w:eastAsia="宋体"/>
                <w:kern w:val="0"/>
                <w:sz w:val="21"/>
                <w:szCs w:val="21"/>
              </w:rPr>
            </w:pPr>
            <w:r>
              <w:rPr>
                <w:rFonts w:ascii="宋体" w:hAnsi="宋体" w:eastAsia="宋体"/>
                <w:kern w:val="0"/>
                <w:sz w:val="21"/>
                <w:szCs w:val="21"/>
              </w:rPr>
              <w:t>年度</w:t>
            </w:r>
          </w:p>
        </w:tc>
        <w:tc>
          <w:tcPr>
            <w:tcW w:w="1620" w:type="dxa"/>
            <w:gridSpan w:val="3"/>
            <w:vMerge w:val="restart"/>
            <w:tcBorders>
              <w:top w:val="single" w:color="000000" w:sz="8" w:space="0"/>
              <w:left w:val="single" w:color="000000" w:sz="8" w:space="0"/>
              <w:bottom w:val="single" w:color="000000" w:sz="8" w:space="0"/>
              <w:right w:val="single" w:color="000000" w:sz="8" w:space="0"/>
            </w:tcBorders>
            <w:vAlign w:val="center"/>
          </w:tcPr>
          <w:p w14:paraId="06745525">
            <w:pPr>
              <w:widowControl/>
              <w:ind w:firstLine="0" w:firstLineChars="0"/>
              <w:jc w:val="center"/>
              <w:rPr>
                <w:rFonts w:ascii="宋体" w:hAnsi="宋体" w:eastAsia="宋体"/>
                <w:kern w:val="0"/>
                <w:sz w:val="21"/>
                <w:szCs w:val="21"/>
              </w:rPr>
            </w:pPr>
            <w:r>
              <w:rPr>
                <w:rFonts w:ascii="宋体" w:hAnsi="宋体" w:eastAsia="宋体"/>
                <w:kern w:val="0"/>
                <w:sz w:val="21"/>
                <w:szCs w:val="21"/>
              </w:rPr>
              <w:t>毕业生数</w:t>
            </w:r>
          </w:p>
        </w:tc>
        <w:tc>
          <w:tcPr>
            <w:tcW w:w="4880" w:type="dxa"/>
            <w:gridSpan w:val="8"/>
            <w:tcBorders>
              <w:top w:val="single" w:color="000000" w:sz="8" w:space="0"/>
              <w:left w:val="single" w:color="000000" w:sz="8" w:space="0"/>
              <w:bottom w:val="single" w:color="000000" w:sz="8" w:space="0"/>
              <w:right w:val="single" w:color="000000" w:sz="8" w:space="0"/>
            </w:tcBorders>
            <w:vAlign w:val="center"/>
          </w:tcPr>
          <w:p w14:paraId="3D586255">
            <w:pPr>
              <w:widowControl/>
              <w:ind w:firstLine="0" w:firstLineChars="0"/>
              <w:jc w:val="center"/>
              <w:rPr>
                <w:rFonts w:ascii="宋体" w:hAnsi="宋体" w:eastAsia="宋体"/>
                <w:kern w:val="0"/>
                <w:sz w:val="21"/>
                <w:szCs w:val="21"/>
              </w:rPr>
            </w:pPr>
            <w:r>
              <w:rPr>
                <w:rFonts w:ascii="宋体" w:hAnsi="宋体" w:eastAsia="宋体"/>
                <w:kern w:val="0"/>
                <w:sz w:val="21"/>
                <w:szCs w:val="21"/>
              </w:rPr>
              <w:t>高校录取</w:t>
            </w:r>
          </w:p>
        </w:tc>
      </w:tr>
      <w:tr w14:paraId="6B72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650"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7906C9E7">
            <w:pPr>
              <w:widowControl/>
              <w:ind w:firstLine="0" w:firstLineChars="0"/>
              <w:jc w:val="center"/>
              <w:rPr>
                <w:rFonts w:ascii="宋体" w:hAnsi="宋体" w:eastAsia="宋体"/>
                <w:kern w:val="0"/>
                <w:sz w:val="21"/>
                <w:szCs w:val="21"/>
              </w:rPr>
            </w:pPr>
          </w:p>
        </w:tc>
        <w:tc>
          <w:tcPr>
            <w:tcW w:w="1620" w:type="dxa"/>
            <w:gridSpan w:val="3"/>
            <w:vMerge w:val="continue"/>
            <w:tcBorders>
              <w:top w:val="single" w:color="000000" w:sz="8" w:space="0"/>
              <w:left w:val="single" w:color="000000" w:sz="8" w:space="0"/>
              <w:bottom w:val="single" w:color="000000" w:sz="8" w:space="0"/>
              <w:right w:val="single" w:color="000000" w:sz="8" w:space="0"/>
            </w:tcBorders>
            <w:vAlign w:val="center"/>
          </w:tcPr>
          <w:p w14:paraId="097103B8">
            <w:pPr>
              <w:widowControl/>
              <w:ind w:firstLine="0" w:firstLineChars="0"/>
              <w:jc w:val="center"/>
              <w:rPr>
                <w:rFonts w:ascii="宋体" w:hAnsi="宋体" w:eastAsia="宋体"/>
                <w:kern w:val="0"/>
                <w:sz w:val="21"/>
                <w:szCs w:val="21"/>
              </w:rPr>
            </w:pP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7C829175">
            <w:pPr>
              <w:widowControl/>
              <w:ind w:firstLine="0" w:firstLineChars="0"/>
              <w:jc w:val="center"/>
              <w:rPr>
                <w:rFonts w:ascii="宋体" w:hAnsi="宋体" w:eastAsia="宋体"/>
                <w:kern w:val="0"/>
                <w:sz w:val="21"/>
                <w:szCs w:val="21"/>
              </w:rPr>
            </w:pPr>
            <w:r>
              <w:rPr>
                <w:rFonts w:ascii="宋体" w:hAnsi="宋体" w:eastAsia="宋体"/>
                <w:kern w:val="0"/>
                <w:sz w:val="21"/>
                <w:szCs w:val="21"/>
              </w:rPr>
              <w:t>专科/单招</w:t>
            </w: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200AB19B">
            <w:pPr>
              <w:widowControl/>
              <w:ind w:firstLine="0" w:firstLineChars="0"/>
              <w:jc w:val="center"/>
              <w:rPr>
                <w:rFonts w:ascii="宋体" w:hAnsi="宋体" w:eastAsia="宋体"/>
                <w:kern w:val="0"/>
                <w:sz w:val="21"/>
                <w:szCs w:val="21"/>
              </w:rPr>
            </w:pPr>
            <w:r>
              <w:rPr>
                <w:rFonts w:ascii="宋体" w:hAnsi="宋体" w:eastAsia="宋体"/>
                <w:kern w:val="0"/>
                <w:sz w:val="21"/>
                <w:szCs w:val="21"/>
              </w:rPr>
              <w:t>本科</w:t>
            </w:r>
          </w:p>
        </w:tc>
        <w:tc>
          <w:tcPr>
            <w:tcW w:w="1580" w:type="dxa"/>
            <w:gridSpan w:val="2"/>
            <w:tcBorders>
              <w:top w:val="single" w:color="000000" w:sz="8" w:space="0"/>
              <w:left w:val="single" w:color="000000" w:sz="8" w:space="0"/>
              <w:bottom w:val="single" w:color="000000" w:sz="8" w:space="0"/>
              <w:right w:val="single" w:color="000000" w:sz="8" w:space="0"/>
            </w:tcBorders>
            <w:vAlign w:val="center"/>
          </w:tcPr>
          <w:p w14:paraId="292559A3">
            <w:pPr>
              <w:widowControl/>
              <w:ind w:firstLine="0" w:firstLineChars="0"/>
              <w:jc w:val="center"/>
              <w:rPr>
                <w:rFonts w:ascii="宋体" w:hAnsi="宋体" w:eastAsia="宋体"/>
                <w:kern w:val="0"/>
                <w:sz w:val="21"/>
                <w:szCs w:val="21"/>
              </w:rPr>
            </w:pPr>
            <w:r>
              <w:rPr>
                <w:rFonts w:ascii="宋体" w:hAnsi="宋体" w:eastAsia="宋体"/>
                <w:kern w:val="0"/>
                <w:sz w:val="21"/>
                <w:szCs w:val="21"/>
              </w:rPr>
              <w:t>中高职贯通</w:t>
            </w:r>
          </w:p>
        </w:tc>
      </w:tr>
      <w:tr w14:paraId="7020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650" w:type="dxa"/>
            <w:gridSpan w:val="2"/>
            <w:tcBorders>
              <w:top w:val="single" w:color="000000" w:sz="8" w:space="0"/>
              <w:left w:val="single" w:color="000000" w:sz="8" w:space="0"/>
              <w:bottom w:val="single" w:color="000000" w:sz="8" w:space="0"/>
              <w:right w:val="single" w:color="000000" w:sz="8" w:space="0"/>
            </w:tcBorders>
            <w:vAlign w:val="center"/>
          </w:tcPr>
          <w:p w14:paraId="730DB092">
            <w:pPr>
              <w:widowControl/>
              <w:ind w:firstLine="0" w:firstLineChars="0"/>
              <w:jc w:val="center"/>
              <w:rPr>
                <w:rFonts w:ascii="宋体" w:hAnsi="宋体" w:eastAsia="宋体"/>
                <w:kern w:val="0"/>
                <w:sz w:val="21"/>
                <w:szCs w:val="21"/>
              </w:rPr>
            </w:pPr>
            <w:r>
              <w:rPr>
                <w:rFonts w:ascii="宋体" w:hAnsi="宋体" w:eastAsia="宋体"/>
                <w:kern w:val="0"/>
                <w:sz w:val="21"/>
                <w:szCs w:val="21"/>
              </w:rPr>
              <w:t>2020年</w:t>
            </w:r>
          </w:p>
        </w:tc>
        <w:tc>
          <w:tcPr>
            <w:tcW w:w="1620" w:type="dxa"/>
            <w:gridSpan w:val="3"/>
            <w:tcBorders>
              <w:top w:val="single" w:color="000000" w:sz="8" w:space="0"/>
              <w:left w:val="single" w:color="000000" w:sz="8" w:space="0"/>
              <w:bottom w:val="single" w:color="000000" w:sz="8" w:space="0"/>
              <w:right w:val="single" w:color="000000" w:sz="8" w:space="0"/>
            </w:tcBorders>
            <w:vAlign w:val="center"/>
          </w:tcPr>
          <w:p w14:paraId="2B5D8534">
            <w:pPr>
              <w:widowControl/>
              <w:ind w:firstLine="0" w:firstLineChars="0"/>
              <w:jc w:val="center"/>
              <w:rPr>
                <w:rFonts w:ascii="宋体" w:hAnsi="宋体" w:eastAsia="宋体"/>
                <w:kern w:val="0"/>
                <w:sz w:val="21"/>
                <w:szCs w:val="21"/>
              </w:rPr>
            </w:pPr>
            <w:r>
              <w:rPr>
                <w:rFonts w:ascii="宋体" w:hAnsi="宋体" w:eastAsia="宋体"/>
                <w:kern w:val="0"/>
                <w:sz w:val="21"/>
                <w:szCs w:val="21"/>
              </w:rPr>
              <w:t>474</w:t>
            </w: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2CA89E45">
            <w:pPr>
              <w:widowControl/>
              <w:ind w:firstLine="0" w:firstLineChars="0"/>
              <w:jc w:val="center"/>
              <w:rPr>
                <w:rFonts w:ascii="宋体" w:hAnsi="宋体" w:eastAsia="宋体"/>
                <w:kern w:val="0"/>
                <w:sz w:val="21"/>
                <w:szCs w:val="21"/>
              </w:rPr>
            </w:pPr>
            <w:r>
              <w:rPr>
                <w:rFonts w:ascii="宋体" w:hAnsi="宋体" w:eastAsia="宋体"/>
                <w:kern w:val="0"/>
                <w:sz w:val="21"/>
                <w:szCs w:val="21"/>
              </w:rPr>
              <w:t>367/243</w:t>
            </w: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65BAFD25">
            <w:pPr>
              <w:widowControl/>
              <w:ind w:firstLine="0" w:firstLineChars="0"/>
              <w:jc w:val="center"/>
              <w:rPr>
                <w:rFonts w:ascii="宋体" w:hAnsi="宋体" w:eastAsia="宋体"/>
                <w:kern w:val="0"/>
                <w:sz w:val="21"/>
                <w:szCs w:val="21"/>
              </w:rPr>
            </w:pPr>
            <w:r>
              <w:rPr>
                <w:rFonts w:ascii="宋体" w:hAnsi="宋体" w:eastAsia="宋体"/>
                <w:kern w:val="0"/>
                <w:sz w:val="21"/>
                <w:szCs w:val="21"/>
              </w:rPr>
              <w:t>3</w:t>
            </w:r>
          </w:p>
        </w:tc>
        <w:tc>
          <w:tcPr>
            <w:tcW w:w="1580" w:type="dxa"/>
            <w:gridSpan w:val="2"/>
            <w:tcBorders>
              <w:top w:val="single" w:color="000000" w:sz="8" w:space="0"/>
              <w:left w:val="single" w:color="000000" w:sz="8" w:space="0"/>
              <w:bottom w:val="single" w:color="000000" w:sz="8" w:space="0"/>
              <w:right w:val="single" w:color="000000" w:sz="8" w:space="0"/>
            </w:tcBorders>
            <w:vAlign w:val="center"/>
          </w:tcPr>
          <w:p w14:paraId="27C1C38F">
            <w:pPr>
              <w:widowControl/>
              <w:ind w:firstLine="0" w:firstLineChars="0"/>
              <w:jc w:val="center"/>
              <w:rPr>
                <w:rFonts w:ascii="宋体" w:hAnsi="宋体" w:eastAsia="宋体"/>
                <w:kern w:val="0"/>
                <w:sz w:val="21"/>
                <w:szCs w:val="21"/>
              </w:rPr>
            </w:pPr>
            <w:r>
              <w:rPr>
                <w:rFonts w:ascii="宋体" w:hAnsi="宋体" w:eastAsia="宋体"/>
                <w:kern w:val="0"/>
                <w:sz w:val="21"/>
                <w:szCs w:val="21"/>
              </w:rPr>
              <w:t>0</w:t>
            </w:r>
          </w:p>
        </w:tc>
      </w:tr>
      <w:tr w14:paraId="2C66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650" w:type="dxa"/>
            <w:gridSpan w:val="2"/>
            <w:tcBorders>
              <w:top w:val="single" w:color="000000" w:sz="8" w:space="0"/>
              <w:left w:val="single" w:color="000000" w:sz="8" w:space="0"/>
              <w:bottom w:val="single" w:color="000000" w:sz="8" w:space="0"/>
              <w:right w:val="single" w:color="000000" w:sz="8" w:space="0"/>
            </w:tcBorders>
            <w:vAlign w:val="center"/>
          </w:tcPr>
          <w:p w14:paraId="03C924F1">
            <w:pPr>
              <w:widowControl/>
              <w:ind w:firstLine="0" w:firstLineChars="0"/>
              <w:jc w:val="center"/>
              <w:rPr>
                <w:rFonts w:ascii="宋体" w:hAnsi="宋体" w:eastAsia="宋体"/>
                <w:kern w:val="0"/>
                <w:sz w:val="21"/>
                <w:szCs w:val="21"/>
              </w:rPr>
            </w:pPr>
            <w:r>
              <w:rPr>
                <w:rFonts w:ascii="宋体" w:hAnsi="宋体" w:eastAsia="宋体"/>
                <w:kern w:val="0"/>
                <w:sz w:val="21"/>
                <w:szCs w:val="21"/>
              </w:rPr>
              <w:t>2021年</w:t>
            </w:r>
          </w:p>
        </w:tc>
        <w:tc>
          <w:tcPr>
            <w:tcW w:w="1620" w:type="dxa"/>
            <w:gridSpan w:val="3"/>
            <w:tcBorders>
              <w:top w:val="single" w:color="000000" w:sz="8" w:space="0"/>
              <w:left w:val="single" w:color="000000" w:sz="8" w:space="0"/>
              <w:bottom w:val="single" w:color="000000" w:sz="8" w:space="0"/>
              <w:right w:val="single" w:color="000000" w:sz="8" w:space="0"/>
            </w:tcBorders>
            <w:vAlign w:val="center"/>
          </w:tcPr>
          <w:p w14:paraId="71F656D7">
            <w:pPr>
              <w:widowControl/>
              <w:ind w:firstLine="0" w:firstLineChars="0"/>
              <w:jc w:val="center"/>
              <w:rPr>
                <w:rFonts w:ascii="宋体" w:hAnsi="宋体" w:eastAsia="宋体"/>
                <w:kern w:val="0"/>
                <w:sz w:val="21"/>
                <w:szCs w:val="21"/>
              </w:rPr>
            </w:pPr>
            <w:r>
              <w:rPr>
                <w:rFonts w:ascii="宋体" w:hAnsi="宋体" w:eastAsia="宋体"/>
                <w:kern w:val="0"/>
                <w:sz w:val="21"/>
                <w:szCs w:val="21"/>
              </w:rPr>
              <w:t>412</w:t>
            </w: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3B4F2802">
            <w:pPr>
              <w:widowControl/>
              <w:ind w:firstLine="0" w:firstLineChars="0"/>
              <w:jc w:val="center"/>
              <w:rPr>
                <w:rFonts w:ascii="宋体" w:hAnsi="宋体" w:eastAsia="宋体"/>
                <w:kern w:val="0"/>
                <w:sz w:val="21"/>
                <w:szCs w:val="21"/>
              </w:rPr>
            </w:pPr>
            <w:r>
              <w:rPr>
                <w:rFonts w:ascii="宋体" w:hAnsi="宋体" w:eastAsia="宋体"/>
                <w:kern w:val="0"/>
                <w:sz w:val="21"/>
                <w:szCs w:val="21"/>
              </w:rPr>
              <w:t>327/228</w:t>
            </w: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41934059">
            <w:pPr>
              <w:widowControl/>
              <w:ind w:firstLine="0" w:firstLineChars="0"/>
              <w:jc w:val="center"/>
              <w:rPr>
                <w:rFonts w:ascii="宋体" w:hAnsi="宋体" w:eastAsia="宋体"/>
                <w:kern w:val="0"/>
                <w:sz w:val="21"/>
                <w:szCs w:val="21"/>
              </w:rPr>
            </w:pPr>
            <w:r>
              <w:rPr>
                <w:rFonts w:ascii="宋体" w:hAnsi="宋体" w:eastAsia="宋体"/>
                <w:kern w:val="0"/>
                <w:sz w:val="21"/>
                <w:szCs w:val="21"/>
              </w:rPr>
              <w:t>5</w:t>
            </w:r>
          </w:p>
        </w:tc>
        <w:tc>
          <w:tcPr>
            <w:tcW w:w="1580" w:type="dxa"/>
            <w:gridSpan w:val="2"/>
            <w:tcBorders>
              <w:top w:val="single" w:color="000000" w:sz="8" w:space="0"/>
              <w:left w:val="single" w:color="000000" w:sz="8" w:space="0"/>
              <w:bottom w:val="single" w:color="000000" w:sz="8" w:space="0"/>
              <w:right w:val="single" w:color="000000" w:sz="8" w:space="0"/>
            </w:tcBorders>
            <w:vAlign w:val="center"/>
          </w:tcPr>
          <w:p w14:paraId="0EEE4E48">
            <w:pPr>
              <w:widowControl/>
              <w:ind w:firstLine="0" w:firstLineChars="0"/>
              <w:jc w:val="center"/>
              <w:rPr>
                <w:rFonts w:ascii="宋体" w:hAnsi="宋体" w:eastAsia="宋体"/>
                <w:kern w:val="0"/>
                <w:sz w:val="21"/>
                <w:szCs w:val="21"/>
              </w:rPr>
            </w:pPr>
            <w:r>
              <w:rPr>
                <w:rFonts w:ascii="宋体" w:hAnsi="宋体" w:eastAsia="宋体"/>
                <w:kern w:val="0"/>
                <w:sz w:val="21"/>
                <w:szCs w:val="21"/>
              </w:rPr>
              <w:t>0</w:t>
            </w:r>
          </w:p>
        </w:tc>
      </w:tr>
      <w:tr w14:paraId="4199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650" w:type="dxa"/>
            <w:gridSpan w:val="2"/>
            <w:tcBorders>
              <w:top w:val="single" w:color="000000" w:sz="8" w:space="0"/>
              <w:left w:val="single" w:color="000000" w:sz="8" w:space="0"/>
              <w:bottom w:val="single" w:color="000000" w:sz="8" w:space="0"/>
              <w:right w:val="single" w:color="000000" w:sz="8" w:space="0"/>
            </w:tcBorders>
            <w:vAlign w:val="center"/>
          </w:tcPr>
          <w:p w14:paraId="0EAB9C27">
            <w:pPr>
              <w:widowControl/>
              <w:ind w:firstLine="0" w:firstLineChars="0"/>
              <w:jc w:val="center"/>
              <w:rPr>
                <w:rFonts w:ascii="宋体" w:hAnsi="宋体" w:eastAsia="宋体"/>
                <w:kern w:val="0"/>
                <w:sz w:val="21"/>
                <w:szCs w:val="21"/>
              </w:rPr>
            </w:pPr>
            <w:r>
              <w:rPr>
                <w:rFonts w:ascii="宋体" w:hAnsi="宋体" w:eastAsia="宋体"/>
                <w:kern w:val="0"/>
                <w:sz w:val="21"/>
                <w:szCs w:val="21"/>
              </w:rPr>
              <w:t>变化</w:t>
            </w:r>
          </w:p>
        </w:tc>
        <w:tc>
          <w:tcPr>
            <w:tcW w:w="1620" w:type="dxa"/>
            <w:gridSpan w:val="3"/>
            <w:tcBorders>
              <w:top w:val="single" w:color="000000" w:sz="8" w:space="0"/>
              <w:left w:val="single" w:color="000000" w:sz="8" w:space="0"/>
              <w:bottom w:val="single" w:color="000000" w:sz="8" w:space="0"/>
              <w:right w:val="single" w:color="000000" w:sz="8" w:space="0"/>
            </w:tcBorders>
            <w:vAlign w:val="center"/>
          </w:tcPr>
          <w:p w14:paraId="7C0A1066">
            <w:pPr>
              <w:widowControl/>
              <w:ind w:firstLine="0" w:firstLineChars="0"/>
              <w:jc w:val="center"/>
              <w:rPr>
                <w:rFonts w:ascii="宋体" w:hAnsi="宋体" w:eastAsia="宋体"/>
                <w:kern w:val="0"/>
                <w:sz w:val="21"/>
                <w:szCs w:val="21"/>
              </w:rPr>
            </w:pPr>
            <w:r>
              <w:rPr>
                <w:rFonts w:ascii="宋体" w:hAnsi="宋体" w:eastAsia="宋体"/>
                <w:kern w:val="0"/>
                <w:sz w:val="21"/>
                <w:szCs w:val="21"/>
              </w:rPr>
              <w:t>-13.1%</w:t>
            </w: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4F55C814">
            <w:pPr>
              <w:widowControl/>
              <w:ind w:firstLine="0" w:firstLineChars="0"/>
              <w:jc w:val="center"/>
              <w:rPr>
                <w:rFonts w:ascii="宋体" w:hAnsi="宋体" w:eastAsia="宋体"/>
                <w:kern w:val="0"/>
                <w:sz w:val="21"/>
                <w:szCs w:val="21"/>
              </w:rPr>
            </w:pPr>
            <w:r>
              <w:rPr>
                <w:rFonts w:ascii="宋体" w:hAnsi="宋体" w:eastAsia="宋体"/>
                <w:kern w:val="0"/>
                <w:sz w:val="21"/>
                <w:szCs w:val="21"/>
              </w:rPr>
              <w:t>-10.9%/-6.2%</w:t>
            </w:r>
          </w:p>
        </w:tc>
        <w:tc>
          <w:tcPr>
            <w:tcW w:w="1650" w:type="dxa"/>
            <w:gridSpan w:val="3"/>
            <w:tcBorders>
              <w:top w:val="single" w:color="000000" w:sz="8" w:space="0"/>
              <w:left w:val="single" w:color="000000" w:sz="8" w:space="0"/>
              <w:bottom w:val="single" w:color="000000" w:sz="8" w:space="0"/>
              <w:right w:val="single" w:color="000000" w:sz="8" w:space="0"/>
            </w:tcBorders>
            <w:vAlign w:val="center"/>
          </w:tcPr>
          <w:p w14:paraId="326ABD70">
            <w:pPr>
              <w:widowControl/>
              <w:ind w:firstLine="0" w:firstLineChars="0"/>
              <w:jc w:val="center"/>
              <w:rPr>
                <w:rFonts w:ascii="宋体" w:hAnsi="宋体" w:eastAsia="宋体"/>
                <w:kern w:val="0"/>
                <w:sz w:val="21"/>
                <w:szCs w:val="21"/>
              </w:rPr>
            </w:pPr>
            <w:r>
              <w:rPr>
                <w:rFonts w:ascii="宋体" w:hAnsi="宋体" w:eastAsia="宋体"/>
                <w:kern w:val="0"/>
                <w:sz w:val="21"/>
                <w:szCs w:val="21"/>
              </w:rPr>
              <w:t>+66.7%</w:t>
            </w:r>
          </w:p>
        </w:tc>
        <w:tc>
          <w:tcPr>
            <w:tcW w:w="1580" w:type="dxa"/>
            <w:gridSpan w:val="2"/>
            <w:tcBorders>
              <w:top w:val="single" w:color="000000" w:sz="8" w:space="0"/>
              <w:left w:val="single" w:color="000000" w:sz="8" w:space="0"/>
              <w:bottom w:val="single" w:color="000000" w:sz="8" w:space="0"/>
              <w:right w:val="single" w:color="000000" w:sz="8" w:space="0"/>
            </w:tcBorders>
            <w:vAlign w:val="center"/>
          </w:tcPr>
          <w:p w14:paraId="7CB0ACF8">
            <w:pPr>
              <w:widowControl/>
              <w:ind w:firstLine="0" w:firstLineChars="0"/>
              <w:jc w:val="center"/>
              <w:rPr>
                <w:rFonts w:ascii="宋体" w:hAnsi="宋体" w:eastAsia="宋体"/>
                <w:kern w:val="0"/>
                <w:sz w:val="21"/>
                <w:szCs w:val="21"/>
              </w:rPr>
            </w:pPr>
            <w:r>
              <w:rPr>
                <w:rFonts w:ascii="宋体" w:hAnsi="宋体" w:eastAsia="宋体"/>
                <w:kern w:val="0"/>
                <w:sz w:val="21"/>
                <w:szCs w:val="21"/>
              </w:rPr>
              <w:t>0</w:t>
            </w:r>
          </w:p>
        </w:tc>
      </w:tr>
    </w:tbl>
    <w:p w14:paraId="647E2AC1">
      <w:pPr>
        <w:pStyle w:val="11"/>
        <w:spacing w:before="156" w:after="156"/>
        <w:ind w:firstLine="602"/>
      </w:pPr>
      <w:r>
        <w:rPr>
          <w:rFonts w:eastAsia="Times New Roman"/>
        </w:rPr>
        <w:t>2.5</w:t>
      </w:r>
      <w:r>
        <w:t>职业发展</w:t>
      </w:r>
    </w:p>
    <w:p w14:paraId="31290579">
      <w:pPr>
        <w:ind w:firstLine="560"/>
      </w:pPr>
      <w:r>
        <w:t>学校</w:t>
      </w:r>
      <w:r>
        <w:rPr>
          <w:rFonts w:hint="eastAsia"/>
        </w:rPr>
        <w:t>与内蒙古交通职业技术学院、赤峰工业职业技术学院、赤峰应用职业技术学院开展中高职贯通培养，为学生拥有更好的学习环境、学习资源创造条件。学校与浙江零跑科技有限公司、万里扬股份有限公司、湖州胜僖科技有限公司、杭州海康威视数字技术股份有限公司开展合作，为学生提供优质的顶岗实习场所，为学生积累职业经验提供保障条件。</w:t>
      </w:r>
    </w:p>
    <w:p w14:paraId="029206AE">
      <w:pPr>
        <w:pStyle w:val="10"/>
        <w:spacing w:before="312" w:after="312"/>
        <w:ind w:firstLine="643"/>
      </w:pPr>
      <w:r>
        <w:rPr>
          <w:rFonts w:eastAsia="Times New Roman"/>
        </w:rPr>
        <w:t>3.</w:t>
      </w:r>
      <w:r>
        <w:t>质量保障措施</w:t>
      </w:r>
    </w:p>
    <w:p w14:paraId="1BBEE9EB">
      <w:pPr>
        <w:pStyle w:val="11"/>
        <w:spacing w:before="156" w:after="156"/>
        <w:ind w:firstLine="602"/>
      </w:pPr>
      <w:r>
        <w:rPr>
          <w:rFonts w:eastAsia="Times New Roman"/>
        </w:rPr>
        <w:t>3.1</w:t>
      </w:r>
      <w:r>
        <w:t>铸牢中华民族共同体意识</w:t>
      </w:r>
    </w:p>
    <w:p w14:paraId="66E47FC1">
      <w:pPr>
        <w:ind w:firstLine="560"/>
        <w:rPr>
          <w:rFonts w:ascii="微软雅黑" w:hAnsi="微软雅黑" w:eastAsia="微软雅黑"/>
          <w:szCs w:val="21"/>
        </w:rPr>
      </w:pPr>
      <w:r>
        <w:t>1.学校组织召开了“铸牢中华民族共同体意识”专题会议，组织全体师生学习民族政策、法律法规和“落实推行三科统编教材和加强国家通用语言文字使用”等专题内容；开展了“铸牢中华民族共同体意识”主题党日活动和学习交流研讨；组织全体教师参与“铸牢中华民族共同体意识民族理论”和“党建引领民族团结微信知识竞赛”答题。科级领导班子召开了“加强和改进民族团结进步工作”民主生活会；组织学生开展了“中华民族一家亲”主题班会和专题学习教育；校园内张贴民族团结进步的宣传标语，营造民族团结进步的氛围，进一步引导全校师生树立正确的民族观、历史观和国家观。</w:t>
      </w:r>
    </w:p>
    <w:p w14:paraId="0B2DDCA3">
      <w:pPr>
        <w:ind w:firstLine="560"/>
      </w:pPr>
      <w:r>
        <w:t>2.学校有专职思政课教师2人，兼职思政课教师4人，每周开设两节思政课。思政课教师在日常教学基础上，组织开展“铸牢中华民族共同体意识”和“党史学习教育”专题思政课；其他学科教学也会融入民族团结进步内容和党史学习内容进行课程思政。</w:t>
      </w:r>
    </w:p>
    <w:p w14:paraId="6FA64D6A">
      <w:pPr>
        <w:pStyle w:val="11"/>
        <w:spacing w:before="156" w:after="156"/>
        <w:ind w:firstLine="602"/>
      </w:pPr>
      <w:r>
        <w:rPr>
          <w:rFonts w:eastAsia="Times New Roman"/>
        </w:rPr>
        <w:t>3.2</w:t>
      </w:r>
      <w:r>
        <w:t>专业布局</w:t>
      </w:r>
    </w:p>
    <w:p w14:paraId="3D41A304">
      <w:pPr>
        <w:pStyle w:val="12"/>
        <w:spacing w:before="156" w:after="156"/>
        <w:ind w:firstLine="554"/>
      </w:pPr>
      <w:r>
        <w:t>3.2.1专业结构调整</w:t>
      </w:r>
    </w:p>
    <w:p w14:paraId="1D6B141D">
      <w:pPr>
        <w:ind w:firstLine="560"/>
      </w:pPr>
      <w:r>
        <w:t>学校专业建设立足敖汉地区，服务经济发展，根据区域社会经济产业结构，形成了以交通运输类为龙头，以机械制造技术为特色、设施农业生产技术为创新的8大专业布局。在专业建设中，瞄准当地产业，制定专业建设发展规划，建立合理的动态调整机制，加大汽车运用与维修专业的投入，同时兼顾计算机应用、幼儿保育、护理专业的师资与硬件的投入。自2020年起停办会计专业，</w:t>
      </w:r>
      <w:r>
        <w:rPr>
          <w:rFonts w:hint="eastAsia"/>
        </w:rPr>
        <w:t>2</w:t>
      </w:r>
      <w:r>
        <w:t>021年起停办畜牧兽医专业</w:t>
      </w:r>
      <w:r>
        <w:rPr>
          <w:rFonts w:hint="eastAsia"/>
        </w:rPr>
        <w:t>。</w:t>
      </w:r>
    </w:p>
    <w:p w14:paraId="1430DEC4">
      <w:pPr>
        <w:ind w:firstLine="480"/>
        <w:jc w:val="center"/>
        <w:rPr>
          <w:sz w:val="24"/>
          <w:szCs w:val="24"/>
        </w:rPr>
      </w:pPr>
      <w:r>
        <w:rPr>
          <w:sz w:val="24"/>
          <w:szCs w:val="24"/>
        </w:rPr>
        <w:t>表</w:t>
      </w:r>
      <w:r>
        <w:rPr>
          <w:rFonts w:hint="eastAsia"/>
          <w:sz w:val="24"/>
          <w:szCs w:val="24"/>
        </w:rPr>
        <w:t>3</w:t>
      </w:r>
      <w:r>
        <w:rPr>
          <w:sz w:val="24"/>
          <w:szCs w:val="24"/>
        </w:rPr>
        <w:t>-1专业设置统计表</w:t>
      </w:r>
    </w:p>
    <w:tbl>
      <w:tblPr>
        <w:tblStyle w:val="5"/>
        <w:tblW w:w="7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66"/>
        <w:gridCol w:w="1876"/>
        <w:gridCol w:w="1243"/>
        <w:gridCol w:w="1134"/>
        <w:gridCol w:w="1134"/>
        <w:gridCol w:w="1134"/>
      </w:tblGrid>
      <w:tr w14:paraId="40F02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tcBorders>
              <w:top w:val="single" w:color="000000" w:sz="8" w:space="0"/>
              <w:left w:val="single" w:color="000000" w:sz="8" w:space="0"/>
              <w:bottom w:val="single" w:color="000000" w:sz="8" w:space="0"/>
              <w:right w:val="single" w:color="000000" w:sz="8" w:space="0"/>
            </w:tcBorders>
            <w:vAlign w:val="center"/>
          </w:tcPr>
          <w:p w14:paraId="52B917AF">
            <w:pPr>
              <w:widowControl/>
              <w:ind w:firstLine="0" w:firstLineChars="0"/>
              <w:jc w:val="center"/>
              <w:rPr>
                <w:rFonts w:ascii="宋体" w:hAnsi="宋体" w:eastAsia="宋体"/>
                <w:kern w:val="0"/>
                <w:sz w:val="21"/>
                <w:szCs w:val="21"/>
              </w:rPr>
            </w:pPr>
            <w:r>
              <w:rPr>
                <w:rFonts w:ascii="宋体" w:hAnsi="宋体" w:eastAsia="宋体"/>
                <w:kern w:val="0"/>
                <w:sz w:val="21"/>
                <w:szCs w:val="21"/>
              </w:rPr>
              <w:t>专业大类</w:t>
            </w:r>
          </w:p>
        </w:tc>
        <w:tc>
          <w:tcPr>
            <w:tcW w:w="1876" w:type="dxa"/>
            <w:tcBorders>
              <w:top w:val="single" w:color="000000" w:sz="8" w:space="0"/>
              <w:left w:val="single" w:color="000000" w:sz="8" w:space="0"/>
              <w:bottom w:val="single" w:color="000000" w:sz="8" w:space="0"/>
              <w:right w:val="single" w:color="000000" w:sz="8" w:space="0"/>
            </w:tcBorders>
            <w:vAlign w:val="center"/>
          </w:tcPr>
          <w:p w14:paraId="573F5F4A">
            <w:pPr>
              <w:widowControl/>
              <w:ind w:firstLine="0" w:firstLineChars="0"/>
              <w:jc w:val="center"/>
              <w:rPr>
                <w:rFonts w:ascii="宋体" w:hAnsi="宋体" w:eastAsia="宋体"/>
                <w:kern w:val="0"/>
                <w:sz w:val="21"/>
                <w:szCs w:val="21"/>
              </w:rPr>
            </w:pPr>
            <w:r>
              <w:rPr>
                <w:rFonts w:ascii="宋体" w:hAnsi="宋体" w:eastAsia="宋体"/>
                <w:kern w:val="0"/>
                <w:sz w:val="21"/>
                <w:szCs w:val="21"/>
              </w:rPr>
              <w:t>专业名称</w:t>
            </w:r>
          </w:p>
        </w:tc>
        <w:tc>
          <w:tcPr>
            <w:tcW w:w="1243" w:type="dxa"/>
            <w:tcBorders>
              <w:top w:val="single" w:color="000000" w:sz="8" w:space="0"/>
              <w:left w:val="single" w:color="000000" w:sz="8" w:space="0"/>
              <w:bottom w:val="single" w:color="000000" w:sz="8" w:space="0"/>
              <w:right w:val="single" w:color="000000" w:sz="8" w:space="0"/>
            </w:tcBorders>
            <w:vAlign w:val="center"/>
          </w:tcPr>
          <w:p w14:paraId="7E27FA1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020招生人数</w:t>
            </w:r>
          </w:p>
        </w:tc>
        <w:tc>
          <w:tcPr>
            <w:tcW w:w="1134" w:type="dxa"/>
            <w:tcBorders>
              <w:top w:val="single" w:color="000000" w:sz="8" w:space="0"/>
              <w:left w:val="single" w:color="000000" w:sz="8" w:space="0"/>
              <w:bottom w:val="single" w:color="000000" w:sz="8" w:space="0"/>
              <w:right w:val="single" w:color="000000" w:sz="8" w:space="0"/>
            </w:tcBorders>
          </w:tcPr>
          <w:p w14:paraId="1FC8AE2C">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021招生人数</w:t>
            </w:r>
          </w:p>
        </w:tc>
        <w:tc>
          <w:tcPr>
            <w:tcW w:w="1134" w:type="dxa"/>
            <w:tcBorders>
              <w:top w:val="single" w:color="000000" w:sz="8" w:space="0"/>
              <w:left w:val="single" w:color="000000" w:sz="8" w:space="0"/>
              <w:bottom w:val="single" w:color="000000" w:sz="8" w:space="0"/>
              <w:right w:val="single" w:color="000000" w:sz="8" w:space="0"/>
            </w:tcBorders>
            <w:vAlign w:val="center"/>
          </w:tcPr>
          <w:p w14:paraId="17FA6DF2">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020毕业人数</w:t>
            </w:r>
          </w:p>
        </w:tc>
        <w:tc>
          <w:tcPr>
            <w:tcW w:w="1134" w:type="dxa"/>
            <w:tcBorders>
              <w:top w:val="single" w:color="000000" w:sz="8" w:space="0"/>
              <w:left w:val="single" w:color="000000" w:sz="8" w:space="0"/>
              <w:bottom w:val="single" w:color="000000" w:sz="8" w:space="0"/>
              <w:right w:val="single" w:color="000000" w:sz="8" w:space="0"/>
            </w:tcBorders>
          </w:tcPr>
          <w:p w14:paraId="3A9EE410">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021毕业人数</w:t>
            </w:r>
          </w:p>
        </w:tc>
      </w:tr>
      <w:tr w14:paraId="3562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vMerge w:val="restart"/>
            <w:tcBorders>
              <w:top w:val="single" w:color="000000" w:sz="8" w:space="0"/>
              <w:left w:val="single" w:color="000000" w:sz="8" w:space="0"/>
              <w:right w:val="single" w:color="000000" w:sz="8" w:space="0"/>
            </w:tcBorders>
            <w:vAlign w:val="center"/>
          </w:tcPr>
          <w:p w14:paraId="6601DB96">
            <w:pPr>
              <w:widowControl/>
              <w:ind w:firstLine="0" w:firstLineChars="0"/>
              <w:jc w:val="center"/>
              <w:rPr>
                <w:rFonts w:ascii="宋体" w:hAnsi="宋体" w:eastAsia="宋体"/>
                <w:kern w:val="0"/>
                <w:sz w:val="21"/>
                <w:szCs w:val="21"/>
              </w:rPr>
            </w:pPr>
            <w:r>
              <w:rPr>
                <w:rFonts w:ascii="宋体" w:hAnsi="宋体" w:eastAsia="宋体"/>
                <w:kern w:val="0"/>
                <w:sz w:val="21"/>
                <w:szCs w:val="21"/>
              </w:rPr>
              <w:t>农林牧渔类</w:t>
            </w:r>
          </w:p>
        </w:tc>
        <w:tc>
          <w:tcPr>
            <w:tcW w:w="1876" w:type="dxa"/>
            <w:tcBorders>
              <w:top w:val="single" w:color="000000" w:sz="8" w:space="0"/>
              <w:left w:val="single" w:color="000000" w:sz="8" w:space="0"/>
              <w:bottom w:val="single" w:color="000000" w:sz="8" w:space="0"/>
              <w:right w:val="single" w:color="000000" w:sz="8" w:space="0"/>
            </w:tcBorders>
            <w:vAlign w:val="center"/>
          </w:tcPr>
          <w:p w14:paraId="3C8B2185">
            <w:pPr>
              <w:widowControl/>
              <w:ind w:firstLine="0" w:firstLineChars="0"/>
              <w:jc w:val="center"/>
              <w:rPr>
                <w:rFonts w:ascii="宋体" w:hAnsi="宋体" w:eastAsia="宋体"/>
                <w:kern w:val="0"/>
                <w:sz w:val="21"/>
                <w:szCs w:val="21"/>
              </w:rPr>
            </w:pPr>
            <w:r>
              <w:rPr>
                <w:rFonts w:ascii="宋体" w:hAnsi="宋体" w:eastAsia="宋体"/>
                <w:kern w:val="0"/>
                <w:sz w:val="21"/>
                <w:szCs w:val="21"/>
              </w:rPr>
              <w:t>设施农业生产技术</w:t>
            </w:r>
          </w:p>
        </w:tc>
        <w:tc>
          <w:tcPr>
            <w:tcW w:w="1243" w:type="dxa"/>
            <w:tcBorders>
              <w:top w:val="single" w:color="000000" w:sz="8" w:space="0"/>
              <w:left w:val="single" w:color="000000" w:sz="8" w:space="0"/>
              <w:bottom w:val="single" w:color="000000" w:sz="8" w:space="0"/>
              <w:right w:val="single" w:color="000000" w:sz="8" w:space="0"/>
            </w:tcBorders>
            <w:vAlign w:val="center"/>
          </w:tcPr>
          <w:p w14:paraId="17C0966D">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5</w:t>
            </w:r>
          </w:p>
        </w:tc>
        <w:tc>
          <w:tcPr>
            <w:tcW w:w="1134" w:type="dxa"/>
            <w:tcBorders>
              <w:top w:val="single" w:color="000000" w:sz="8" w:space="0"/>
              <w:left w:val="single" w:color="000000" w:sz="8" w:space="0"/>
              <w:bottom w:val="single" w:color="000000" w:sz="8" w:space="0"/>
              <w:right w:val="single" w:color="000000" w:sz="8" w:space="0"/>
            </w:tcBorders>
            <w:vAlign w:val="center"/>
          </w:tcPr>
          <w:p w14:paraId="7F0B9BDC">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3</w:t>
            </w:r>
            <w:r>
              <w:rPr>
                <w:rFonts w:ascii="宋体" w:hAnsi="宋体" w:eastAsia="宋体"/>
                <w:kern w:val="0"/>
                <w:sz w:val="21"/>
                <w:szCs w:val="21"/>
              </w:rPr>
              <w:t>2</w:t>
            </w:r>
          </w:p>
        </w:tc>
        <w:tc>
          <w:tcPr>
            <w:tcW w:w="1134" w:type="dxa"/>
            <w:tcBorders>
              <w:top w:val="single" w:color="000000" w:sz="8" w:space="0"/>
              <w:left w:val="single" w:color="000000" w:sz="8" w:space="0"/>
              <w:bottom w:val="single" w:color="000000" w:sz="8" w:space="0"/>
              <w:right w:val="single" w:color="000000" w:sz="8" w:space="0"/>
            </w:tcBorders>
            <w:vAlign w:val="center"/>
          </w:tcPr>
          <w:p w14:paraId="585B229B">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8</w:t>
            </w:r>
          </w:p>
        </w:tc>
        <w:tc>
          <w:tcPr>
            <w:tcW w:w="1134" w:type="dxa"/>
            <w:tcBorders>
              <w:top w:val="single" w:color="000000" w:sz="8" w:space="0"/>
              <w:left w:val="single" w:color="000000" w:sz="8" w:space="0"/>
              <w:bottom w:val="single" w:color="000000" w:sz="8" w:space="0"/>
              <w:right w:val="single" w:color="000000" w:sz="8" w:space="0"/>
            </w:tcBorders>
            <w:vAlign w:val="center"/>
          </w:tcPr>
          <w:p w14:paraId="3C8C1197">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3</w:t>
            </w:r>
          </w:p>
        </w:tc>
      </w:tr>
      <w:tr w14:paraId="5F2A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vMerge w:val="continue"/>
            <w:tcBorders>
              <w:left w:val="single" w:color="000000" w:sz="8" w:space="0"/>
              <w:bottom w:val="single" w:color="000000" w:sz="8" w:space="0"/>
              <w:right w:val="single" w:color="000000" w:sz="8" w:space="0"/>
            </w:tcBorders>
            <w:vAlign w:val="center"/>
          </w:tcPr>
          <w:p w14:paraId="2708C449">
            <w:pPr>
              <w:widowControl/>
              <w:ind w:firstLine="0" w:firstLineChars="0"/>
              <w:jc w:val="center"/>
              <w:rPr>
                <w:rFonts w:ascii="宋体" w:hAnsi="宋体" w:eastAsia="宋体"/>
                <w:kern w:val="0"/>
                <w:sz w:val="21"/>
                <w:szCs w:val="21"/>
              </w:rPr>
            </w:pPr>
          </w:p>
        </w:tc>
        <w:tc>
          <w:tcPr>
            <w:tcW w:w="1876" w:type="dxa"/>
            <w:tcBorders>
              <w:top w:val="single" w:color="000000" w:sz="8" w:space="0"/>
              <w:left w:val="single" w:color="000000" w:sz="8" w:space="0"/>
              <w:bottom w:val="single" w:color="000000" w:sz="8" w:space="0"/>
              <w:right w:val="single" w:color="000000" w:sz="8" w:space="0"/>
            </w:tcBorders>
            <w:vAlign w:val="center"/>
          </w:tcPr>
          <w:p w14:paraId="51304903">
            <w:pPr>
              <w:widowControl/>
              <w:ind w:firstLine="0" w:firstLineChars="0"/>
              <w:jc w:val="center"/>
              <w:rPr>
                <w:rFonts w:ascii="宋体" w:hAnsi="宋体" w:eastAsia="宋体"/>
                <w:kern w:val="0"/>
                <w:sz w:val="21"/>
                <w:szCs w:val="21"/>
              </w:rPr>
            </w:pPr>
            <w:r>
              <w:rPr>
                <w:rFonts w:ascii="宋体" w:hAnsi="宋体" w:eastAsia="宋体"/>
                <w:kern w:val="0"/>
                <w:sz w:val="21"/>
                <w:szCs w:val="21"/>
              </w:rPr>
              <w:t>畜牧兽医</w:t>
            </w:r>
          </w:p>
        </w:tc>
        <w:tc>
          <w:tcPr>
            <w:tcW w:w="1243" w:type="dxa"/>
            <w:tcBorders>
              <w:top w:val="single" w:color="000000" w:sz="8" w:space="0"/>
              <w:left w:val="single" w:color="000000" w:sz="8" w:space="0"/>
              <w:bottom w:val="single" w:color="000000" w:sz="8" w:space="0"/>
              <w:right w:val="single" w:color="000000" w:sz="8" w:space="0"/>
            </w:tcBorders>
            <w:vAlign w:val="center"/>
          </w:tcPr>
          <w:p w14:paraId="0DEB5251">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7</w:t>
            </w:r>
          </w:p>
        </w:tc>
        <w:tc>
          <w:tcPr>
            <w:tcW w:w="1134" w:type="dxa"/>
            <w:tcBorders>
              <w:top w:val="single" w:color="000000" w:sz="8" w:space="0"/>
              <w:left w:val="single" w:color="000000" w:sz="8" w:space="0"/>
              <w:bottom w:val="single" w:color="000000" w:sz="8" w:space="0"/>
              <w:right w:val="single" w:color="000000" w:sz="8" w:space="0"/>
            </w:tcBorders>
            <w:vAlign w:val="center"/>
          </w:tcPr>
          <w:p w14:paraId="6D35196E">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3</w:t>
            </w:r>
          </w:p>
        </w:tc>
        <w:tc>
          <w:tcPr>
            <w:tcW w:w="1134" w:type="dxa"/>
            <w:tcBorders>
              <w:top w:val="single" w:color="000000" w:sz="8" w:space="0"/>
              <w:left w:val="single" w:color="000000" w:sz="8" w:space="0"/>
              <w:bottom w:val="single" w:color="000000" w:sz="8" w:space="0"/>
              <w:right w:val="single" w:color="000000" w:sz="8" w:space="0"/>
            </w:tcBorders>
            <w:vAlign w:val="center"/>
          </w:tcPr>
          <w:p w14:paraId="5C83B47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c>
          <w:tcPr>
            <w:tcW w:w="1134" w:type="dxa"/>
            <w:tcBorders>
              <w:top w:val="single" w:color="000000" w:sz="8" w:space="0"/>
              <w:left w:val="single" w:color="000000" w:sz="8" w:space="0"/>
              <w:bottom w:val="single" w:color="000000" w:sz="8" w:space="0"/>
              <w:right w:val="single" w:color="000000" w:sz="8" w:space="0"/>
            </w:tcBorders>
            <w:vAlign w:val="center"/>
          </w:tcPr>
          <w:p w14:paraId="1C089377">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r>
      <w:tr w14:paraId="6D0A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vMerge w:val="restart"/>
            <w:tcBorders>
              <w:top w:val="single" w:color="000000" w:sz="8" w:space="0"/>
              <w:left w:val="single" w:color="000000" w:sz="8" w:space="0"/>
              <w:right w:val="single" w:color="000000" w:sz="8" w:space="0"/>
            </w:tcBorders>
            <w:vAlign w:val="center"/>
          </w:tcPr>
          <w:p w14:paraId="62DECCA0">
            <w:pPr>
              <w:widowControl/>
              <w:ind w:firstLine="0" w:firstLineChars="0"/>
              <w:jc w:val="center"/>
              <w:rPr>
                <w:rFonts w:ascii="宋体" w:hAnsi="宋体" w:eastAsia="宋体"/>
                <w:kern w:val="0"/>
                <w:sz w:val="21"/>
                <w:szCs w:val="21"/>
              </w:rPr>
            </w:pPr>
            <w:r>
              <w:rPr>
                <w:rFonts w:ascii="宋体" w:hAnsi="宋体" w:eastAsia="宋体"/>
                <w:kern w:val="0"/>
                <w:sz w:val="21"/>
                <w:szCs w:val="21"/>
              </w:rPr>
              <w:t>加工制造类</w:t>
            </w:r>
          </w:p>
        </w:tc>
        <w:tc>
          <w:tcPr>
            <w:tcW w:w="1876" w:type="dxa"/>
            <w:tcBorders>
              <w:top w:val="single" w:color="000000" w:sz="8" w:space="0"/>
              <w:left w:val="single" w:color="000000" w:sz="8" w:space="0"/>
              <w:bottom w:val="single" w:color="000000" w:sz="8" w:space="0"/>
              <w:right w:val="single" w:color="000000" w:sz="8" w:space="0"/>
            </w:tcBorders>
            <w:vAlign w:val="center"/>
          </w:tcPr>
          <w:p w14:paraId="3CDA242D">
            <w:pPr>
              <w:widowControl/>
              <w:ind w:firstLine="0" w:firstLineChars="0"/>
              <w:jc w:val="center"/>
              <w:rPr>
                <w:rFonts w:ascii="宋体" w:hAnsi="宋体" w:eastAsia="宋体"/>
                <w:kern w:val="0"/>
                <w:sz w:val="21"/>
                <w:szCs w:val="21"/>
              </w:rPr>
            </w:pPr>
            <w:r>
              <w:rPr>
                <w:rFonts w:ascii="宋体" w:hAnsi="宋体" w:eastAsia="宋体"/>
                <w:kern w:val="0"/>
                <w:sz w:val="21"/>
                <w:szCs w:val="21"/>
              </w:rPr>
              <w:t>机械制造技术</w:t>
            </w:r>
          </w:p>
        </w:tc>
        <w:tc>
          <w:tcPr>
            <w:tcW w:w="1243" w:type="dxa"/>
            <w:tcBorders>
              <w:top w:val="single" w:color="000000" w:sz="8" w:space="0"/>
              <w:left w:val="single" w:color="000000" w:sz="8" w:space="0"/>
              <w:bottom w:val="single" w:color="000000" w:sz="8" w:space="0"/>
              <w:right w:val="single" w:color="000000" w:sz="8" w:space="0"/>
            </w:tcBorders>
            <w:vAlign w:val="center"/>
          </w:tcPr>
          <w:p w14:paraId="5ADBC7A8">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7</w:t>
            </w:r>
          </w:p>
        </w:tc>
        <w:tc>
          <w:tcPr>
            <w:tcW w:w="1134" w:type="dxa"/>
            <w:tcBorders>
              <w:top w:val="single" w:color="000000" w:sz="8" w:space="0"/>
              <w:left w:val="single" w:color="000000" w:sz="8" w:space="0"/>
              <w:bottom w:val="single" w:color="000000" w:sz="8" w:space="0"/>
              <w:right w:val="single" w:color="000000" w:sz="8" w:space="0"/>
            </w:tcBorders>
            <w:vAlign w:val="center"/>
          </w:tcPr>
          <w:p w14:paraId="1D992873">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8</w:t>
            </w:r>
          </w:p>
        </w:tc>
        <w:tc>
          <w:tcPr>
            <w:tcW w:w="1134" w:type="dxa"/>
            <w:tcBorders>
              <w:top w:val="single" w:color="000000" w:sz="8" w:space="0"/>
              <w:left w:val="single" w:color="000000" w:sz="8" w:space="0"/>
              <w:bottom w:val="single" w:color="000000" w:sz="8" w:space="0"/>
              <w:right w:val="single" w:color="000000" w:sz="8" w:space="0"/>
            </w:tcBorders>
            <w:vAlign w:val="center"/>
          </w:tcPr>
          <w:p w14:paraId="680D6527">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w:t>
            </w:r>
          </w:p>
        </w:tc>
        <w:tc>
          <w:tcPr>
            <w:tcW w:w="1134" w:type="dxa"/>
            <w:tcBorders>
              <w:top w:val="single" w:color="000000" w:sz="8" w:space="0"/>
              <w:left w:val="single" w:color="000000" w:sz="8" w:space="0"/>
              <w:bottom w:val="single" w:color="000000" w:sz="8" w:space="0"/>
              <w:right w:val="single" w:color="000000" w:sz="8" w:space="0"/>
            </w:tcBorders>
            <w:vAlign w:val="center"/>
          </w:tcPr>
          <w:p w14:paraId="125BDDD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6</w:t>
            </w:r>
          </w:p>
        </w:tc>
      </w:tr>
      <w:tr w14:paraId="1914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vMerge w:val="continue"/>
            <w:tcBorders>
              <w:left w:val="single" w:color="000000" w:sz="8" w:space="0"/>
              <w:bottom w:val="single" w:color="000000" w:sz="8" w:space="0"/>
              <w:right w:val="single" w:color="000000" w:sz="8" w:space="0"/>
            </w:tcBorders>
            <w:vAlign w:val="center"/>
          </w:tcPr>
          <w:p w14:paraId="4D1B41F0">
            <w:pPr>
              <w:widowControl/>
              <w:ind w:firstLine="0" w:firstLineChars="0"/>
              <w:jc w:val="center"/>
              <w:rPr>
                <w:rFonts w:ascii="宋体" w:hAnsi="宋体" w:eastAsia="宋体"/>
                <w:kern w:val="0"/>
                <w:sz w:val="21"/>
                <w:szCs w:val="21"/>
              </w:rPr>
            </w:pPr>
          </w:p>
        </w:tc>
        <w:tc>
          <w:tcPr>
            <w:tcW w:w="1876" w:type="dxa"/>
            <w:tcBorders>
              <w:top w:val="single" w:color="000000" w:sz="8" w:space="0"/>
              <w:left w:val="single" w:color="000000" w:sz="8" w:space="0"/>
              <w:bottom w:val="single" w:color="000000" w:sz="8" w:space="0"/>
              <w:right w:val="single" w:color="000000" w:sz="8" w:space="0"/>
            </w:tcBorders>
            <w:vAlign w:val="center"/>
          </w:tcPr>
          <w:p w14:paraId="6FA81D54">
            <w:pPr>
              <w:widowControl/>
              <w:ind w:firstLine="0" w:firstLineChars="0"/>
              <w:jc w:val="center"/>
              <w:rPr>
                <w:rFonts w:ascii="宋体" w:hAnsi="宋体" w:eastAsia="宋体"/>
                <w:kern w:val="0"/>
                <w:sz w:val="21"/>
                <w:szCs w:val="21"/>
              </w:rPr>
            </w:pPr>
            <w:r>
              <w:rPr>
                <w:rFonts w:ascii="宋体" w:hAnsi="宋体" w:eastAsia="宋体"/>
                <w:kern w:val="0"/>
                <w:sz w:val="21"/>
                <w:szCs w:val="21"/>
              </w:rPr>
              <w:t>电子电器应用与维修</w:t>
            </w:r>
          </w:p>
        </w:tc>
        <w:tc>
          <w:tcPr>
            <w:tcW w:w="1243" w:type="dxa"/>
            <w:tcBorders>
              <w:top w:val="single" w:color="000000" w:sz="8" w:space="0"/>
              <w:left w:val="single" w:color="000000" w:sz="8" w:space="0"/>
              <w:bottom w:val="single" w:color="000000" w:sz="8" w:space="0"/>
              <w:right w:val="single" w:color="000000" w:sz="8" w:space="0"/>
            </w:tcBorders>
            <w:vAlign w:val="center"/>
          </w:tcPr>
          <w:p w14:paraId="39CAC4B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7</w:t>
            </w:r>
          </w:p>
        </w:tc>
        <w:tc>
          <w:tcPr>
            <w:tcW w:w="1134" w:type="dxa"/>
            <w:tcBorders>
              <w:top w:val="single" w:color="000000" w:sz="8" w:space="0"/>
              <w:left w:val="single" w:color="000000" w:sz="8" w:space="0"/>
              <w:bottom w:val="single" w:color="000000" w:sz="8" w:space="0"/>
              <w:right w:val="single" w:color="000000" w:sz="8" w:space="0"/>
            </w:tcBorders>
            <w:vAlign w:val="center"/>
          </w:tcPr>
          <w:p w14:paraId="7A5DF7A6">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9</w:t>
            </w:r>
          </w:p>
        </w:tc>
        <w:tc>
          <w:tcPr>
            <w:tcW w:w="1134" w:type="dxa"/>
            <w:tcBorders>
              <w:top w:val="single" w:color="000000" w:sz="8" w:space="0"/>
              <w:left w:val="single" w:color="000000" w:sz="8" w:space="0"/>
              <w:bottom w:val="single" w:color="000000" w:sz="8" w:space="0"/>
              <w:right w:val="single" w:color="000000" w:sz="8" w:space="0"/>
            </w:tcBorders>
            <w:vAlign w:val="center"/>
          </w:tcPr>
          <w:p w14:paraId="1CA95852">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8</w:t>
            </w:r>
          </w:p>
        </w:tc>
        <w:tc>
          <w:tcPr>
            <w:tcW w:w="1134" w:type="dxa"/>
            <w:tcBorders>
              <w:top w:val="single" w:color="000000" w:sz="8" w:space="0"/>
              <w:left w:val="single" w:color="000000" w:sz="8" w:space="0"/>
              <w:bottom w:val="single" w:color="000000" w:sz="8" w:space="0"/>
              <w:right w:val="single" w:color="000000" w:sz="8" w:space="0"/>
            </w:tcBorders>
            <w:vAlign w:val="center"/>
          </w:tcPr>
          <w:p w14:paraId="4C13CEC8">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6</w:t>
            </w:r>
          </w:p>
        </w:tc>
      </w:tr>
      <w:tr w14:paraId="02B7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tcBorders>
              <w:top w:val="single" w:color="000000" w:sz="8" w:space="0"/>
              <w:left w:val="single" w:color="000000" w:sz="8" w:space="0"/>
              <w:bottom w:val="single" w:color="000000" w:sz="8" w:space="0"/>
              <w:right w:val="single" w:color="000000" w:sz="8" w:space="0"/>
            </w:tcBorders>
            <w:vAlign w:val="center"/>
          </w:tcPr>
          <w:p w14:paraId="066CC60A">
            <w:pPr>
              <w:widowControl/>
              <w:ind w:firstLine="0" w:firstLineChars="0"/>
              <w:jc w:val="center"/>
              <w:rPr>
                <w:rFonts w:ascii="宋体" w:hAnsi="宋体" w:eastAsia="宋体"/>
                <w:kern w:val="0"/>
                <w:sz w:val="21"/>
                <w:szCs w:val="21"/>
              </w:rPr>
            </w:pPr>
            <w:r>
              <w:rPr>
                <w:rFonts w:ascii="宋体" w:hAnsi="宋体" w:eastAsia="宋体"/>
                <w:kern w:val="0"/>
                <w:sz w:val="21"/>
                <w:szCs w:val="21"/>
              </w:rPr>
              <w:t>交通运输类</w:t>
            </w:r>
          </w:p>
        </w:tc>
        <w:tc>
          <w:tcPr>
            <w:tcW w:w="1876" w:type="dxa"/>
            <w:tcBorders>
              <w:top w:val="single" w:color="000000" w:sz="8" w:space="0"/>
              <w:left w:val="single" w:color="000000" w:sz="8" w:space="0"/>
              <w:bottom w:val="single" w:color="000000" w:sz="8" w:space="0"/>
              <w:right w:val="single" w:color="000000" w:sz="8" w:space="0"/>
            </w:tcBorders>
            <w:vAlign w:val="center"/>
          </w:tcPr>
          <w:p w14:paraId="2E80556D">
            <w:pPr>
              <w:widowControl/>
              <w:ind w:firstLine="0" w:firstLineChars="0"/>
              <w:jc w:val="center"/>
              <w:rPr>
                <w:rFonts w:ascii="宋体" w:hAnsi="宋体" w:eastAsia="宋体"/>
                <w:kern w:val="0"/>
                <w:sz w:val="21"/>
                <w:szCs w:val="21"/>
              </w:rPr>
            </w:pPr>
            <w:r>
              <w:rPr>
                <w:rFonts w:ascii="宋体" w:hAnsi="宋体" w:eastAsia="宋体"/>
                <w:kern w:val="0"/>
                <w:sz w:val="21"/>
                <w:szCs w:val="21"/>
              </w:rPr>
              <w:t>汽车运用与维修</w:t>
            </w:r>
          </w:p>
        </w:tc>
        <w:tc>
          <w:tcPr>
            <w:tcW w:w="1243" w:type="dxa"/>
            <w:tcBorders>
              <w:top w:val="single" w:color="000000" w:sz="8" w:space="0"/>
              <w:left w:val="single" w:color="000000" w:sz="8" w:space="0"/>
              <w:bottom w:val="single" w:color="000000" w:sz="8" w:space="0"/>
              <w:right w:val="single" w:color="000000" w:sz="8" w:space="0"/>
            </w:tcBorders>
            <w:vAlign w:val="center"/>
          </w:tcPr>
          <w:p w14:paraId="542FE8CC">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8</w:t>
            </w:r>
            <w:r>
              <w:rPr>
                <w:rFonts w:ascii="宋体" w:hAnsi="宋体" w:eastAsia="宋体"/>
                <w:kern w:val="0"/>
                <w:sz w:val="21"/>
                <w:szCs w:val="21"/>
              </w:rPr>
              <w:t>6</w:t>
            </w:r>
          </w:p>
        </w:tc>
        <w:tc>
          <w:tcPr>
            <w:tcW w:w="1134" w:type="dxa"/>
            <w:tcBorders>
              <w:top w:val="single" w:color="000000" w:sz="8" w:space="0"/>
              <w:left w:val="single" w:color="000000" w:sz="8" w:space="0"/>
              <w:bottom w:val="single" w:color="000000" w:sz="8" w:space="0"/>
              <w:right w:val="single" w:color="000000" w:sz="8" w:space="0"/>
            </w:tcBorders>
            <w:vAlign w:val="center"/>
          </w:tcPr>
          <w:p w14:paraId="513F7F6B">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8</w:t>
            </w:r>
            <w:r>
              <w:rPr>
                <w:rFonts w:ascii="宋体" w:hAnsi="宋体" w:eastAsia="宋体"/>
                <w:kern w:val="0"/>
                <w:sz w:val="21"/>
                <w:szCs w:val="21"/>
              </w:rPr>
              <w:t>4</w:t>
            </w:r>
          </w:p>
        </w:tc>
        <w:tc>
          <w:tcPr>
            <w:tcW w:w="1134" w:type="dxa"/>
            <w:tcBorders>
              <w:top w:val="single" w:color="000000" w:sz="8" w:space="0"/>
              <w:left w:val="single" w:color="000000" w:sz="8" w:space="0"/>
              <w:bottom w:val="single" w:color="000000" w:sz="8" w:space="0"/>
              <w:right w:val="single" w:color="000000" w:sz="8" w:space="0"/>
            </w:tcBorders>
            <w:vAlign w:val="center"/>
          </w:tcPr>
          <w:p w14:paraId="0170346E">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8</w:t>
            </w:r>
            <w:r>
              <w:rPr>
                <w:rFonts w:ascii="宋体" w:hAnsi="宋体" w:eastAsia="宋体"/>
                <w:kern w:val="0"/>
                <w:sz w:val="21"/>
                <w:szCs w:val="21"/>
              </w:rPr>
              <w:t>4</w:t>
            </w:r>
          </w:p>
        </w:tc>
        <w:tc>
          <w:tcPr>
            <w:tcW w:w="1134" w:type="dxa"/>
            <w:tcBorders>
              <w:top w:val="single" w:color="000000" w:sz="8" w:space="0"/>
              <w:left w:val="single" w:color="000000" w:sz="8" w:space="0"/>
              <w:bottom w:val="single" w:color="000000" w:sz="8" w:space="0"/>
              <w:right w:val="single" w:color="000000" w:sz="8" w:space="0"/>
            </w:tcBorders>
            <w:vAlign w:val="center"/>
          </w:tcPr>
          <w:p w14:paraId="24A5F148">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8</w:t>
            </w:r>
            <w:r>
              <w:rPr>
                <w:rFonts w:ascii="宋体" w:hAnsi="宋体" w:eastAsia="宋体"/>
                <w:kern w:val="0"/>
                <w:sz w:val="21"/>
                <w:szCs w:val="21"/>
              </w:rPr>
              <w:t>6</w:t>
            </w:r>
          </w:p>
        </w:tc>
      </w:tr>
      <w:tr w14:paraId="0E28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vMerge w:val="restart"/>
            <w:tcBorders>
              <w:top w:val="single" w:color="000000" w:sz="8" w:space="0"/>
              <w:left w:val="single" w:color="000000" w:sz="8" w:space="0"/>
              <w:right w:val="single" w:color="000000" w:sz="8" w:space="0"/>
            </w:tcBorders>
            <w:vAlign w:val="center"/>
          </w:tcPr>
          <w:p w14:paraId="2BF5AE19">
            <w:pPr>
              <w:widowControl/>
              <w:ind w:firstLine="0" w:firstLineChars="0"/>
              <w:jc w:val="center"/>
              <w:rPr>
                <w:rFonts w:ascii="宋体" w:hAnsi="宋体" w:eastAsia="宋体"/>
                <w:kern w:val="0"/>
                <w:sz w:val="21"/>
                <w:szCs w:val="21"/>
              </w:rPr>
            </w:pPr>
            <w:r>
              <w:rPr>
                <w:rFonts w:ascii="宋体" w:hAnsi="宋体" w:eastAsia="宋体"/>
                <w:kern w:val="0"/>
                <w:sz w:val="21"/>
                <w:szCs w:val="21"/>
              </w:rPr>
              <w:t>信息技术类</w:t>
            </w:r>
          </w:p>
        </w:tc>
        <w:tc>
          <w:tcPr>
            <w:tcW w:w="1876" w:type="dxa"/>
            <w:tcBorders>
              <w:top w:val="single" w:color="000000" w:sz="8" w:space="0"/>
              <w:left w:val="single" w:color="000000" w:sz="8" w:space="0"/>
              <w:bottom w:val="single" w:color="000000" w:sz="8" w:space="0"/>
              <w:right w:val="single" w:color="000000" w:sz="8" w:space="0"/>
            </w:tcBorders>
            <w:vAlign w:val="center"/>
          </w:tcPr>
          <w:p w14:paraId="3E6A105B">
            <w:pPr>
              <w:widowControl/>
              <w:ind w:firstLine="0" w:firstLineChars="0"/>
              <w:jc w:val="center"/>
              <w:rPr>
                <w:rFonts w:ascii="宋体" w:hAnsi="宋体" w:eastAsia="宋体"/>
                <w:kern w:val="0"/>
                <w:sz w:val="21"/>
                <w:szCs w:val="21"/>
              </w:rPr>
            </w:pPr>
            <w:r>
              <w:rPr>
                <w:rFonts w:ascii="宋体" w:hAnsi="宋体" w:eastAsia="宋体"/>
                <w:kern w:val="0"/>
                <w:sz w:val="21"/>
                <w:szCs w:val="21"/>
              </w:rPr>
              <w:t>计算机应用</w:t>
            </w:r>
          </w:p>
        </w:tc>
        <w:tc>
          <w:tcPr>
            <w:tcW w:w="1243" w:type="dxa"/>
            <w:tcBorders>
              <w:top w:val="single" w:color="000000" w:sz="8" w:space="0"/>
              <w:left w:val="single" w:color="000000" w:sz="8" w:space="0"/>
              <w:bottom w:val="single" w:color="000000" w:sz="8" w:space="0"/>
              <w:right w:val="single" w:color="000000" w:sz="8" w:space="0"/>
            </w:tcBorders>
            <w:vAlign w:val="center"/>
          </w:tcPr>
          <w:p w14:paraId="5007A896">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30</w:t>
            </w:r>
          </w:p>
        </w:tc>
        <w:tc>
          <w:tcPr>
            <w:tcW w:w="1134" w:type="dxa"/>
            <w:tcBorders>
              <w:top w:val="single" w:color="000000" w:sz="8" w:space="0"/>
              <w:left w:val="single" w:color="000000" w:sz="8" w:space="0"/>
              <w:bottom w:val="single" w:color="000000" w:sz="8" w:space="0"/>
              <w:right w:val="single" w:color="000000" w:sz="8" w:space="0"/>
            </w:tcBorders>
            <w:vAlign w:val="center"/>
          </w:tcPr>
          <w:p w14:paraId="7381CD6B">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39</w:t>
            </w:r>
          </w:p>
        </w:tc>
        <w:tc>
          <w:tcPr>
            <w:tcW w:w="1134" w:type="dxa"/>
            <w:tcBorders>
              <w:top w:val="single" w:color="000000" w:sz="8" w:space="0"/>
              <w:left w:val="single" w:color="000000" w:sz="8" w:space="0"/>
              <w:bottom w:val="single" w:color="000000" w:sz="8" w:space="0"/>
              <w:right w:val="single" w:color="000000" w:sz="8" w:space="0"/>
            </w:tcBorders>
            <w:vAlign w:val="center"/>
          </w:tcPr>
          <w:p w14:paraId="5BDE569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08</w:t>
            </w:r>
          </w:p>
        </w:tc>
        <w:tc>
          <w:tcPr>
            <w:tcW w:w="1134" w:type="dxa"/>
            <w:tcBorders>
              <w:top w:val="single" w:color="000000" w:sz="8" w:space="0"/>
              <w:left w:val="single" w:color="000000" w:sz="8" w:space="0"/>
              <w:bottom w:val="single" w:color="000000" w:sz="8" w:space="0"/>
              <w:right w:val="single" w:color="000000" w:sz="8" w:space="0"/>
            </w:tcBorders>
            <w:vAlign w:val="center"/>
          </w:tcPr>
          <w:p w14:paraId="5647AEB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9</w:t>
            </w:r>
            <w:r>
              <w:rPr>
                <w:rFonts w:ascii="宋体" w:hAnsi="宋体" w:eastAsia="宋体"/>
                <w:kern w:val="0"/>
                <w:sz w:val="21"/>
                <w:szCs w:val="21"/>
              </w:rPr>
              <w:t>4</w:t>
            </w:r>
          </w:p>
        </w:tc>
      </w:tr>
      <w:tr w14:paraId="656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vMerge w:val="continue"/>
            <w:tcBorders>
              <w:left w:val="single" w:color="000000" w:sz="8" w:space="0"/>
              <w:bottom w:val="single" w:color="000000" w:sz="8" w:space="0"/>
              <w:right w:val="single" w:color="000000" w:sz="8" w:space="0"/>
            </w:tcBorders>
            <w:vAlign w:val="center"/>
          </w:tcPr>
          <w:p w14:paraId="0489AFDF">
            <w:pPr>
              <w:widowControl/>
              <w:ind w:firstLine="0" w:firstLineChars="0"/>
              <w:jc w:val="center"/>
              <w:rPr>
                <w:rFonts w:ascii="宋体" w:hAnsi="宋体" w:eastAsia="宋体"/>
                <w:kern w:val="0"/>
                <w:sz w:val="21"/>
                <w:szCs w:val="21"/>
              </w:rPr>
            </w:pPr>
          </w:p>
        </w:tc>
        <w:tc>
          <w:tcPr>
            <w:tcW w:w="1876" w:type="dxa"/>
            <w:tcBorders>
              <w:top w:val="single" w:color="000000" w:sz="8" w:space="0"/>
              <w:left w:val="single" w:color="000000" w:sz="8" w:space="0"/>
              <w:bottom w:val="single" w:color="000000" w:sz="8" w:space="0"/>
              <w:right w:val="single" w:color="000000" w:sz="8" w:space="0"/>
            </w:tcBorders>
            <w:vAlign w:val="center"/>
          </w:tcPr>
          <w:p w14:paraId="27F81626">
            <w:pPr>
              <w:widowControl/>
              <w:ind w:firstLine="0" w:firstLineChars="0"/>
              <w:jc w:val="center"/>
              <w:rPr>
                <w:rFonts w:ascii="宋体" w:hAnsi="宋体" w:eastAsia="宋体"/>
                <w:kern w:val="0"/>
                <w:sz w:val="21"/>
                <w:szCs w:val="21"/>
              </w:rPr>
            </w:pPr>
            <w:r>
              <w:rPr>
                <w:rFonts w:ascii="宋体" w:hAnsi="宋体" w:eastAsia="宋体"/>
                <w:kern w:val="0"/>
                <w:sz w:val="21"/>
                <w:szCs w:val="21"/>
              </w:rPr>
              <w:t>数字媒体技术应用</w:t>
            </w:r>
          </w:p>
        </w:tc>
        <w:tc>
          <w:tcPr>
            <w:tcW w:w="1243" w:type="dxa"/>
            <w:tcBorders>
              <w:top w:val="single" w:color="000000" w:sz="8" w:space="0"/>
              <w:left w:val="single" w:color="000000" w:sz="8" w:space="0"/>
              <w:bottom w:val="single" w:color="000000" w:sz="8" w:space="0"/>
              <w:right w:val="single" w:color="000000" w:sz="8" w:space="0"/>
            </w:tcBorders>
            <w:vAlign w:val="center"/>
          </w:tcPr>
          <w:p w14:paraId="32C9E5B1">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6</w:t>
            </w:r>
            <w:r>
              <w:rPr>
                <w:rFonts w:ascii="宋体" w:hAnsi="宋体" w:eastAsia="宋体"/>
                <w:kern w:val="0"/>
                <w:sz w:val="21"/>
                <w:szCs w:val="21"/>
              </w:rPr>
              <w:t>1</w:t>
            </w:r>
          </w:p>
        </w:tc>
        <w:tc>
          <w:tcPr>
            <w:tcW w:w="1134" w:type="dxa"/>
            <w:tcBorders>
              <w:top w:val="single" w:color="000000" w:sz="8" w:space="0"/>
              <w:left w:val="single" w:color="000000" w:sz="8" w:space="0"/>
              <w:bottom w:val="single" w:color="000000" w:sz="8" w:space="0"/>
              <w:right w:val="single" w:color="000000" w:sz="8" w:space="0"/>
            </w:tcBorders>
            <w:vAlign w:val="center"/>
          </w:tcPr>
          <w:p w14:paraId="5E2CFD63">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7</w:t>
            </w:r>
            <w:r>
              <w:rPr>
                <w:rFonts w:ascii="宋体" w:hAnsi="宋体" w:eastAsia="宋体"/>
                <w:kern w:val="0"/>
                <w:sz w:val="21"/>
                <w:szCs w:val="21"/>
              </w:rPr>
              <w:t>5</w:t>
            </w:r>
          </w:p>
        </w:tc>
        <w:tc>
          <w:tcPr>
            <w:tcW w:w="1134" w:type="dxa"/>
            <w:tcBorders>
              <w:top w:val="single" w:color="000000" w:sz="8" w:space="0"/>
              <w:left w:val="single" w:color="000000" w:sz="8" w:space="0"/>
              <w:bottom w:val="single" w:color="000000" w:sz="8" w:space="0"/>
              <w:right w:val="single" w:color="000000" w:sz="8" w:space="0"/>
            </w:tcBorders>
            <w:vAlign w:val="center"/>
          </w:tcPr>
          <w:p w14:paraId="176683C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c>
          <w:tcPr>
            <w:tcW w:w="1134" w:type="dxa"/>
            <w:tcBorders>
              <w:top w:val="single" w:color="000000" w:sz="8" w:space="0"/>
              <w:left w:val="single" w:color="000000" w:sz="8" w:space="0"/>
              <w:bottom w:val="single" w:color="000000" w:sz="8" w:space="0"/>
              <w:right w:val="single" w:color="000000" w:sz="8" w:space="0"/>
            </w:tcBorders>
            <w:vAlign w:val="center"/>
          </w:tcPr>
          <w:p w14:paraId="5AFFD591">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r>
      <w:tr w14:paraId="73B8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tcBorders>
              <w:top w:val="single" w:color="000000" w:sz="8" w:space="0"/>
              <w:left w:val="single" w:color="000000" w:sz="8" w:space="0"/>
              <w:bottom w:val="single" w:color="000000" w:sz="8" w:space="0"/>
              <w:right w:val="single" w:color="000000" w:sz="8" w:space="0"/>
            </w:tcBorders>
            <w:vAlign w:val="center"/>
          </w:tcPr>
          <w:p w14:paraId="374A6E4A">
            <w:pPr>
              <w:widowControl/>
              <w:ind w:firstLine="0" w:firstLineChars="0"/>
              <w:jc w:val="center"/>
              <w:rPr>
                <w:rFonts w:ascii="宋体" w:hAnsi="宋体" w:eastAsia="宋体"/>
                <w:kern w:val="0"/>
                <w:sz w:val="21"/>
                <w:szCs w:val="21"/>
              </w:rPr>
            </w:pPr>
            <w:r>
              <w:rPr>
                <w:rFonts w:ascii="宋体" w:hAnsi="宋体" w:eastAsia="宋体"/>
                <w:kern w:val="0"/>
                <w:sz w:val="21"/>
                <w:szCs w:val="21"/>
              </w:rPr>
              <w:t>医药卫生类</w:t>
            </w:r>
          </w:p>
        </w:tc>
        <w:tc>
          <w:tcPr>
            <w:tcW w:w="1876" w:type="dxa"/>
            <w:tcBorders>
              <w:top w:val="single" w:color="000000" w:sz="8" w:space="0"/>
              <w:left w:val="single" w:color="000000" w:sz="8" w:space="0"/>
              <w:bottom w:val="single" w:color="000000" w:sz="8" w:space="0"/>
              <w:right w:val="single" w:color="000000" w:sz="8" w:space="0"/>
            </w:tcBorders>
            <w:vAlign w:val="center"/>
          </w:tcPr>
          <w:p w14:paraId="3D55D183">
            <w:pPr>
              <w:widowControl/>
              <w:ind w:firstLine="0" w:firstLineChars="0"/>
              <w:jc w:val="center"/>
              <w:rPr>
                <w:rFonts w:ascii="宋体" w:hAnsi="宋体" w:eastAsia="宋体"/>
                <w:kern w:val="0"/>
                <w:sz w:val="21"/>
                <w:szCs w:val="21"/>
              </w:rPr>
            </w:pPr>
            <w:r>
              <w:rPr>
                <w:rFonts w:ascii="宋体" w:hAnsi="宋体" w:eastAsia="宋体"/>
                <w:kern w:val="0"/>
                <w:sz w:val="21"/>
                <w:szCs w:val="21"/>
              </w:rPr>
              <w:t>护理</w:t>
            </w:r>
          </w:p>
        </w:tc>
        <w:tc>
          <w:tcPr>
            <w:tcW w:w="1243" w:type="dxa"/>
            <w:tcBorders>
              <w:top w:val="single" w:color="000000" w:sz="8" w:space="0"/>
              <w:left w:val="single" w:color="000000" w:sz="8" w:space="0"/>
              <w:bottom w:val="single" w:color="000000" w:sz="8" w:space="0"/>
              <w:right w:val="single" w:color="000000" w:sz="8" w:space="0"/>
            </w:tcBorders>
            <w:vAlign w:val="center"/>
          </w:tcPr>
          <w:p w14:paraId="2BD5DDD2">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8</w:t>
            </w:r>
            <w:r>
              <w:rPr>
                <w:rFonts w:ascii="宋体" w:hAnsi="宋体" w:eastAsia="宋体"/>
                <w:kern w:val="0"/>
                <w:sz w:val="21"/>
                <w:szCs w:val="21"/>
              </w:rPr>
              <w:t>6</w:t>
            </w:r>
          </w:p>
        </w:tc>
        <w:tc>
          <w:tcPr>
            <w:tcW w:w="1134" w:type="dxa"/>
            <w:tcBorders>
              <w:top w:val="single" w:color="000000" w:sz="8" w:space="0"/>
              <w:left w:val="single" w:color="000000" w:sz="8" w:space="0"/>
              <w:bottom w:val="single" w:color="000000" w:sz="8" w:space="0"/>
              <w:right w:val="single" w:color="000000" w:sz="8" w:space="0"/>
            </w:tcBorders>
            <w:vAlign w:val="center"/>
          </w:tcPr>
          <w:p w14:paraId="28A0933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07</w:t>
            </w:r>
          </w:p>
        </w:tc>
        <w:tc>
          <w:tcPr>
            <w:tcW w:w="1134" w:type="dxa"/>
            <w:tcBorders>
              <w:top w:val="single" w:color="000000" w:sz="8" w:space="0"/>
              <w:left w:val="single" w:color="000000" w:sz="8" w:space="0"/>
              <w:bottom w:val="single" w:color="000000" w:sz="8" w:space="0"/>
              <w:right w:val="single" w:color="000000" w:sz="8" w:space="0"/>
            </w:tcBorders>
            <w:vAlign w:val="center"/>
          </w:tcPr>
          <w:p w14:paraId="4E34237C">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6</w:t>
            </w:r>
            <w:r>
              <w:rPr>
                <w:rFonts w:ascii="宋体" w:hAnsi="宋体" w:eastAsia="宋体"/>
                <w:kern w:val="0"/>
                <w:sz w:val="21"/>
                <w:szCs w:val="21"/>
              </w:rPr>
              <w:t>5</w:t>
            </w:r>
          </w:p>
        </w:tc>
        <w:tc>
          <w:tcPr>
            <w:tcW w:w="1134" w:type="dxa"/>
            <w:tcBorders>
              <w:top w:val="single" w:color="000000" w:sz="8" w:space="0"/>
              <w:left w:val="single" w:color="000000" w:sz="8" w:space="0"/>
              <w:bottom w:val="single" w:color="000000" w:sz="8" w:space="0"/>
              <w:right w:val="single" w:color="000000" w:sz="8" w:space="0"/>
            </w:tcBorders>
            <w:vAlign w:val="center"/>
          </w:tcPr>
          <w:p w14:paraId="51051DED">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5</w:t>
            </w:r>
            <w:r>
              <w:rPr>
                <w:rFonts w:ascii="宋体" w:hAnsi="宋体" w:eastAsia="宋体"/>
                <w:kern w:val="0"/>
                <w:sz w:val="21"/>
                <w:szCs w:val="21"/>
              </w:rPr>
              <w:t>0</w:t>
            </w:r>
          </w:p>
        </w:tc>
      </w:tr>
      <w:tr w14:paraId="6C15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tcBorders>
              <w:top w:val="single" w:color="000000" w:sz="8" w:space="0"/>
              <w:left w:val="single" w:color="000000" w:sz="8" w:space="0"/>
              <w:bottom w:val="single" w:color="000000" w:sz="8" w:space="0"/>
              <w:right w:val="single" w:color="000000" w:sz="8" w:space="0"/>
            </w:tcBorders>
            <w:vAlign w:val="center"/>
          </w:tcPr>
          <w:p w14:paraId="1CD1ADAF">
            <w:pPr>
              <w:widowControl/>
              <w:ind w:firstLine="0" w:firstLineChars="0"/>
              <w:jc w:val="center"/>
              <w:rPr>
                <w:rFonts w:ascii="宋体" w:hAnsi="宋体" w:eastAsia="宋体"/>
                <w:kern w:val="0"/>
                <w:sz w:val="21"/>
                <w:szCs w:val="21"/>
              </w:rPr>
            </w:pPr>
            <w:r>
              <w:rPr>
                <w:rFonts w:ascii="宋体" w:hAnsi="宋体" w:eastAsia="宋体"/>
                <w:kern w:val="0"/>
                <w:sz w:val="21"/>
                <w:szCs w:val="21"/>
              </w:rPr>
              <w:t>教育类</w:t>
            </w:r>
          </w:p>
        </w:tc>
        <w:tc>
          <w:tcPr>
            <w:tcW w:w="1876" w:type="dxa"/>
            <w:tcBorders>
              <w:top w:val="single" w:color="000000" w:sz="8" w:space="0"/>
              <w:left w:val="single" w:color="000000" w:sz="8" w:space="0"/>
              <w:bottom w:val="single" w:color="000000" w:sz="8" w:space="0"/>
              <w:right w:val="single" w:color="000000" w:sz="8" w:space="0"/>
            </w:tcBorders>
            <w:vAlign w:val="center"/>
          </w:tcPr>
          <w:p w14:paraId="1FFEE23C">
            <w:pPr>
              <w:widowControl/>
              <w:ind w:firstLine="0" w:firstLineChars="0"/>
              <w:jc w:val="center"/>
              <w:rPr>
                <w:rFonts w:ascii="宋体" w:hAnsi="宋体" w:eastAsia="宋体"/>
                <w:kern w:val="0"/>
                <w:sz w:val="21"/>
                <w:szCs w:val="21"/>
              </w:rPr>
            </w:pPr>
            <w:r>
              <w:rPr>
                <w:rFonts w:ascii="宋体" w:hAnsi="宋体" w:eastAsia="宋体"/>
                <w:kern w:val="0"/>
                <w:sz w:val="21"/>
                <w:szCs w:val="21"/>
              </w:rPr>
              <w:t>学前教育</w:t>
            </w:r>
          </w:p>
        </w:tc>
        <w:tc>
          <w:tcPr>
            <w:tcW w:w="1243" w:type="dxa"/>
            <w:tcBorders>
              <w:top w:val="single" w:color="000000" w:sz="8" w:space="0"/>
              <w:left w:val="single" w:color="000000" w:sz="8" w:space="0"/>
              <w:bottom w:val="single" w:color="000000" w:sz="8" w:space="0"/>
              <w:right w:val="single" w:color="000000" w:sz="8" w:space="0"/>
            </w:tcBorders>
            <w:vAlign w:val="center"/>
          </w:tcPr>
          <w:p w14:paraId="666817DE">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39</w:t>
            </w:r>
          </w:p>
        </w:tc>
        <w:tc>
          <w:tcPr>
            <w:tcW w:w="1134" w:type="dxa"/>
            <w:tcBorders>
              <w:top w:val="single" w:color="000000" w:sz="8" w:space="0"/>
              <w:left w:val="single" w:color="000000" w:sz="8" w:space="0"/>
              <w:bottom w:val="single" w:color="000000" w:sz="8" w:space="0"/>
              <w:right w:val="single" w:color="000000" w:sz="8" w:space="0"/>
            </w:tcBorders>
            <w:vAlign w:val="center"/>
          </w:tcPr>
          <w:p w14:paraId="57CCEC62">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45</w:t>
            </w:r>
          </w:p>
        </w:tc>
        <w:tc>
          <w:tcPr>
            <w:tcW w:w="1134" w:type="dxa"/>
            <w:tcBorders>
              <w:top w:val="single" w:color="000000" w:sz="8" w:space="0"/>
              <w:left w:val="single" w:color="000000" w:sz="8" w:space="0"/>
              <w:bottom w:val="single" w:color="000000" w:sz="8" w:space="0"/>
              <w:right w:val="single" w:color="000000" w:sz="8" w:space="0"/>
            </w:tcBorders>
            <w:vAlign w:val="center"/>
          </w:tcPr>
          <w:p w14:paraId="2980FA00">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8</w:t>
            </w:r>
            <w:r>
              <w:rPr>
                <w:rFonts w:ascii="宋体" w:hAnsi="宋体" w:eastAsia="宋体"/>
                <w:kern w:val="0"/>
                <w:sz w:val="21"/>
                <w:szCs w:val="21"/>
              </w:rPr>
              <w:t>1</w:t>
            </w:r>
          </w:p>
        </w:tc>
        <w:tc>
          <w:tcPr>
            <w:tcW w:w="1134" w:type="dxa"/>
            <w:tcBorders>
              <w:top w:val="single" w:color="000000" w:sz="8" w:space="0"/>
              <w:left w:val="single" w:color="000000" w:sz="8" w:space="0"/>
              <w:bottom w:val="single" w:color="000000" w:sz="8" w:space="0"/>
              <w:right w:val="single" w:color="000000" w:sz="8" w:space="0"/>
            </w:tcBorders>
            <w:vAlign w:val="center"/>
          </w:tcPr>
          <w:p w14:paraId="2EE7FAD6">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9</w:t>
            </w:r>
            <w:r>
              <w:rPr>
                <w:rFonts w:ascii="宋体" w:hAnsi="宋体" w:eastAsia="宋体"/>
                <w:kern w:val="0"/>
                <w:sz w:val="21"/>
                <w:szCs w:val="21"/>
              </w:rPr>
              <w:t>9</w:t>
            </w:r>
          </w:p>
        </w:tc>
      </w:tr>
      <w:tr w14:paraId="23D1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tcBorders>
              <w:top w:val="single" w:color="000000" w:sz="8" w:space="0"/>
              <w:left w:val="single" w:color="000000" w:sz="8" w:space="0"/>
              <w:bottom w:val="single" w:color="000000" w:sz="8" w:space="0"/>
              <w:right w:val="single" w:color="000000" w:sz="8" w:space="0"/>
            </w:tcBorders>
            <w:vAlign w:val="center"/>
          </w:tcPr>
          <w:p w14:paraId="76351FFF">
            <w:pPr>
              <w:widowControl/>
              <w:ind w:firstLine="0" w:firstLineChars="0"/>
              <w:jc w:val="center"/>
              <w:rPr>
                <w:rFonts w:ascii="宋体" w:hAnsi="宋体" w:eastAsia="宋体"/>
                <w:kern w:val="0"/>
                <w:sz w:val="21"/>
                <w:szCs w:val="21"/>
              </w:rPr>
            </w:pPr>
            <w:r>
              <w:rPr>
                <w:rFonts w:ascii="宋体" w:hAnsi="宋体" w:eastAsia="宋体"/>
                <w:kern w:val="0"/>
                <w:sz w:val="21"/>
                <w:szCs w:val="21"/>
              </w:rPr>
              <w:t>旅游服务类</w:t>
            </w:r>
          </w:p>
        </w:tc>
        <w:tc>
          <w:tcPr>
            <w:tcW w:w="1876" w:type="dxa"/>
            <w:tcBorders>
              <w:top w:val="single" w:color="000000" w:sz="8" w:space="0"/>
              <w:left w:val="single" w:color="000000" w:sz="8" w:space="0"/>
              <w:bottom w:val="single" w:color="000000" w:sz="8" w:space="0"/>
              <w:right w:val="single" w:color="000000" w:sz="8" w:space="0"/>
            </w:tcBorders>
            <w:vAlign w:val="center"/>
          </w:tcPr>
          <w:p w14:paraId="291965F6">
            <w:pPr>
              <w:widowControl/>
              <w:ind w:firstLine="0" w:firstLineChars="0"/>
              <w:jc w:val="center"/>
              <w:rPr>
                <w:rFonts w:ascii="宋体" w:hAnsi="宋体" w:eastAsia="宋体"/>
                <w:kern w:val="0"/>
                <w:sz w:val="21"/>
                <w:szCs w:val="21"/>
              </w:rPr>
            </w:pPr>
            <w:r>
              <w:rPr>
                <w:rFonts w:ascii="宋体" w:hAnsi="宋体" w:eastAsia="宋体"/>
                <w:kern w:val="0"/>
                <w:sz w:val="21"/>
                <w:szCs w:val="21"/>
              </w:rPr>
              <w:t>旅游服务与管理</w:t>
            </w:r>
          </w:p>
        </w:tc>
        <w:tc>
          <w:tcPr>
            <w:tcW w:w="1243" w:type="dxa"/>
            <w:tcBorders>
              <w:top w:val="single" w:color="000000" w:sz="8" w:space="0"/>
              <w:left w:val="single" w:color="000000" w:sz="8" w:space="0"/>
              <w:bottom w:val="single" w:color="000000" w:sz="8" w:space="0"/>
              <w:right w:val="single" w:color="000000" w:sz="8" w:space="0"/>
            </w:tcBorders>
            <w:vAlign w:val="center"/>
          </w:tcPr>
          <w:p w14:paraId="0A0E9E71">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c>
          <w:tcPr>
            <w:tcW w:w="1134" w:type="dxa"/>
            <w:tcBorders>
              <w:top w:val="single" w:color="000000" w:sz="8" w:space="0"/>
              <w:left w:val="single" w:color="000000" w:sz="8" w:space="0"/>
              <w:bottom w:val="single" w:color="000000" w:sz="8" w:space="0"/>
              <w:right w:val="single" w:color="000000" w:sz="8" w:space="0"/>
            </w:tcBorders>
            <w:vAlign w:val="center"/>
          </w:tcPr>
          <w:p w14:paraId="7111BE5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c>
          <w:tcPr>
            <w:tcW w:w="1134" w:type="dxa"/>
            <w:tcBorders>
              <w:top w:val="single" w:color="000000" w:sz="8" w:space="0"/>
              <w:left w:val="single" w:color="000000" w:sz="8" w:space="0"/>
              <w:bottom w:val="single" w:color="000000" w:sz="8" w:space="0"/>
              <w:right w:val="single" w:color="000000" w:sz="8" w:space="0"/>
            </w:tcBorders>
            <w:vAlign w:val="center"/>
          </w:tcPr>
          <w:p w14:paraId="65FD5A7E">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6</w:t>
            </w:r>
            <w:r>
              <w:rPr>
                <w:rFonts w:ascii="宋体" w:hAnsi="宋体" w:eastAsia="宋体"/>
                <w:kern w:val="0"/>
                <w:sz w:val="21"/>
                <w:szCs w:val="21"/>
              </w:rPr>
              <w:t>0</w:t>
            </w:r>
          </w:p>
        </w:tc>
        <w:tc>
          <w:tcPr>
            <w:tcW w:w="1134" w:type="dxa"/>
            <w:tcBorders>
              <w:top w:val="single" w:color="000000" w:sz="8" w:space="0"/>
              <w:left w:val="single" w:color="000000" w:sz="8" w:space="0"/>
              <w:bottom w:val="single" w:color="000000" w:sz="8" w:space="0"/>
              <w:right w:val="single" w:color="000000" w:sz="8" w:space="0"/>
            </w:tcBorders>
            <w:vAlign w:val="center"/>
          </w:tcPr>
          <w:p w14:paraId="0956277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8</w:t>
            </w:r>
          </w:p>
        </w:tc>
      </w:tr>
      <w:tr w14:paraId="64A7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tcBorders>
              <w:top w:val="single" w:color="000000" w:sz="8" w:space="0"/>
              <w:left w:val="single" w:color="000000" w:sz="8" w:space="0"/>
              <w:bottom w:val="single" w:color="000000" w:sz="8" w:space="0"/>
              <w:right w:val="single" w:color="000000" w:sz="8" w:space="0"/>
            </w:tcBorders>
            <w:vAlign w:val="center"/>
          </w:tcPr>
          <w:p w14:paraId="6A467CC0">
            <w:pPr>
              <w:widowControl/>
              <w:ind w:firstLine="0" w:firstLineChars="0"/>
              <w:jc w:val="center"/>
              <w:rPr>
                <w:rFonts w:ascii="宋体" w:hAnsi="宋体" w:eastAsia="宋体"/>
                <w:kern w:val="0"/>
                <w:sz w:val="21"/>
                <w:szCs w:val="21"/>
              </w:rPr>
            </w:pPr>
            <w:r>
              <w:rPr>
                <w:rFonts w:ascii="宋体" w:hAnsi="宋体" w:eastAsia="宋体"/>
                <w:kern w:val="0"/>
                <w:sz w:val="21"/>
                <w:szCs w:val="21"/>
              </w:rPr>
              <w:t>商贸财经</w:t>
            </w:r>
          </w:p>
        </w:tc>
        <w:tc>
          <w:tcPr>
            <w:tcW w:w="1876" w:type="dxa"/>
            <w:tcBorders>
              <w:top w:val="single" w:color="000000" w:sz="8" w:space="0"/>
              <w:left w:val="single" w:color="000000" w:sz="8" w:space="0"/>
              <w:bottom w:val="single" w:color="000000" w:sz="8" w:space="0"/>
              <w:right w:val="single" w:color="000000" w:sz="8" w:space="0"/>
            </w:tcBorders>
            <w:vAlign w:val="center"/>
          </w:tcPr>
          <w:p w14:paraId="724B902D">
            <w:pPr>
              <w:widowControl/>
              <w:ind w:firstLine="0" w:firstLineChars="0"/>
              <w:jc w:val="center"/>
              <w:rPr>
                <w:rFonts w:ascii="宋体" w:hAnsi="宋体" w:eastAsia="宋体"/>
                <w:kern w:val="0"/>
                <w:sz w:val="21"/>
                <w:szCs w:val="21"/>
              </w:rPr>
            </w:pPr>
            <w:r>
              <w:rPr>
                <w:rFonts w:ascii="宋体" w:hAnsi="宋体" w:eastAsia="宋体"/>
                <w:kern w:val="0"/>
                <w:sz w:val="21"/>
                <w:szCs w:val="21"/>
              </w:rPr>
              <w:t>会计</w:t>
            </w:r>
          </w:p>
        </w:tc>
        <w:tc>
          <w:tcPr>
            <w:tcW w:w="1243" w:type="dxa"/>
            <w:tcBorders>
              <w:top w:val="single" w:color="000000" w:sz="8" w:space="0"/>
              <w:left w:val="single" w:color="000000" w:sz="8" w:space="0"/>
              <w:bottom w:val="single" w:color="000000" w:sz="8" w:space="0"/>
              <w:right w:val="single" w:color="000000" w:sz="8" w:space="0"/>
            </w:tcBorders>
            <w:vAlign w:val="center"/>
          </w:tcPr>
          <w:p w14:paraId="33FBA24A">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9</w:t>
            </w:r>
          </w:p>
        </w:tc>
        <w:tc>
          <w:tcPr>
            <w:tcW w:w="1134" w:type="dxa"/>
            <w:tcBorders>
              <w:top w:val="single" w:color="000000" w:sz="8" w:space="0"/>
              <w:left w:val="single" w:color="000000" w:sz="8" w:space="0"/>
              <w:bottom w:val="single" w:color="000000" w:sz="8" w:space="0"/>
              <w:right w:val="single" w:color="000000" w:sz="8" w:space="0"/>
            </w:tcBorders>
            <w:vAlign w:val="center"/>
          </w:tcPr>
          <w:p w14:paraId="02F1398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c>
          <w:tcPr>
            <w:tcW w:w="1134" w:type="dxa"/>
            <w:tcBorders>
              <w:top w:val="single" w:color="000000" w:sz="8" w:space="0"/>
              <w:left w:val="single" w:color="000000" w:sz="8" w:space="0"/>
              <w:bottom w:val="single" w:color="000000" w:sz="8" w:space="0"/>
              <w:right w:val="single" w:color="000000" w:sz="8" w:space="0"/>
            </w:tcBorders>
            <w:vAlign w:val="center"/>
          </w:tcPr>
          <w:p w14:paraId="58ECB702">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c>
          <w:tcPr>
            <w:tcW w:w="1134" w:type="dxa"/>
            <w:tcBorders>
              <w:top w:val="single" w:color="000000" w:sz="8" w:space="0"/>
              <w:left w:val="single" w:color="000000" w:sz="8" w:space="0"/>
              <w:bottom w:val="single" w:color="000000" w:sz="8" w:space="0"/>
              <w:right w:val="single" w:color="000000" w:sz="8" w:space="0"/>
            </w:tcBorders>
            <w:vAlign w:val="center"/>
          </w:tcPr>
          <w:p w14:paraId="59B9235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r>
      <w:tr w14:paraId="3AB4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66" w:type="dxa"/>
            <w:tcBorders>
              <w:top w:val="single" w:color="000000" w:sz="8" w:space="0"/>
              <w:left w:val="single" w:color="000000" w:sz="8" w:space="0"/>
              <w:bottom w:val="single" w:color="000000" w:sz="8" w:space="0"/>
              <w:right w:val="single" w:color="000000" w:sz="8" w:space="0"/>
            </w:tcBorders>
            <w:vAlign w:val="center"/>
          </w:tcPr>
          <w:p w14:paraId="019E6635">
            <w:pPr>
              <w:widowControl/>
              <w:ind w:firstLine="0" w:firstLineChars="0"/>
              <w:jc w:val="center"/>
              <w:rPr>
                <w:rFonts w:ascii="宋体" w:hAnsi="宋体" w:eastAsia="宋体"/>
                <w:kern w:val="0"/>
                <w:sz w:val="21"/>
                <w:szCs w:val="21"/>
              </w:rPr>
            </w:pPr>
            <w:r>
              <w:rPr>
                <w:rFonts w:ascii="宋体" w:hAnsi="宋体" w:eastAsia="宋体"/>
                <w:kern w:val="0"/>
                <w:sz w:val="21"/>
                <w:szCs w:val="21"/>
              </w:rPr>
              <w:t>总计</w:t>
            </w:r>
          </w:p>
        </w:tc>
        <w:tc>
          <w:tcPr>
            <w:tcW w:w="1876" w:type="dxa"/>
            <w:tcBorders>
              <w:top w:val="single" w:color="000000" w:sz="8" w:space="0"/>
              <w:left w:val="single" w:color="000000" w:sz="8" w:space="0"/>
              <w:bottom w:val="single" w:color="000000" w:sz="8" w:space="0"/>
              <w:right w:val="single" w:color="000000" w:sz="8" w:space="0"/>
            </w:tcBorders>
            <w:vAlign w:val="center"/>
          </w:tcPr>
          <w:p w14:paraId="7B01C2B6">
            <w:pPr>
              <w:widowControl/>
              <w:ind w:firstLine="0" w:firstLineChars="0"/>
              <w:jc w:val="center"/>
              <w:rPr>
                <w:rFonts w:ascii="宋体" w:hAnsi="宋体" w:eastAsia="宋体"/>
                <w:kern w:val="0"/>
                <w:sz w:val="21"/>
                <w:szCs w:val="21"/>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5D4E596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6</w:t>
            </w:r>
            <w:r>
              <w:rPr>
                <w:rFonts w:ascii="宋体" w:hAnsi="宋体" w:eastAsia="宋体"/>
                <w:kern w:val="0"/>
                <w:sz w:val="21"/>
                <w:szCs w:val="21"/>
              </w:rPr>
              <w:t>07</w:t>
            </w:r>
          </w:p>
        </w:tc>
        <w:tc>
          <w:tcPr>
            <w:tcW w:w="1134" w:type="dxa"/>
            <w:tcBorders>
              <w:top w:val="single" w:color="000000" w:sz="8" w:space="0"/>
              <w:left w:val="single" w:color="000000" w:sz="8" w:space="0"/>
              <w:bottom w:val="single" w:color="000000" w:sz="8" w:space="0"/>
              <w:right w:val="single" w:color="000000" w:sz="8" w:space="0"/>
            </w:tcBorders>
            <w:vAlign w:val="center"/>
          </w:tcPr>
          <w:p w14:paraId="2AA094A0">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7</w:t>
            </w:r>
            <w:r>
              <w:rPr>
                <w:rFonts w:ascii="宋体" w:hAnsi="宋体" w:eastAsia="宋体"/>
                <w:kern w:val="0"/>
                <w:sz w:val="21"/>
                <w:szCs w:val="21"/>
              </w:rPr>
              <w:t>62</w:t>
            </w:r>
          </w:p>
        </w:tc>
        <w:tc>
          <w:tcPr>
            <w:tcW w:w="1134" w:type="dxa"/>
            <w:tcBorders>
              <w:top w:val="single" w:color="000000" w:sz="8" w:space="0"/>
              <w:left w:val="single" w:color="000000" w:sz="8" w:space="0"/>
              <w:bottom w:val="single" w:color="000000" w:sz="8" w:space="0"/>
              <w:right w:val="single" w:color="000000" w:sz="8" w:space="0"/>
            </w:tcBorders>
            <w:vAlign w:val="center"/>
          </w:tcPr>
          <w:p w14:paraId="2D89CFA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4</w:t>
            </w:r>
            <w:r>
              <w:rPr>
                <w:rFonts w:ascii="宋体" w:hAnsi="宋体" w:eastAsia="宋体"/>
                <w:kern w:val="0"/>
                <w:sz w:val="21"/>
                <w:szCs w:val="21"/>
              </w:rPr>
              <w:t>74</w:t>
            </w:r>
          </w:p>
        </w:tc>
        <w:tc>
          <w:tcPr>
            <w:tcW w:w="1134" w:type="dxa"/>
            <w:tcBorders>
              <w:top w:val="single" w:color="000000" w:sz="8" w:space="0"/>
              <w:left w:val="single" w:color="000000" w:sz="8" w:space="0"/>
              <w:bottom w:val="single" w:color="000000" w:sz="8" w:space="0"/>
              <w:right w:val="single" w:color="000000" w:sz="8" w:space="0"/>
            </w:tcBorders>
          </w:tcPr>
          <w:p w14:paraId="09F731F6">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4</w:t>
            </w:r>
            <w:r>
              <w:rPr>
                <w:rFonts w:ascii="宋体" w:hAnsi="宋体" w:eastAsia="宋体"/>
                <w:kern w:val="0"/>
                <w:sz w:val="21"/>
                <w:szCs w:val="21"/>
              </w:rPr>
              <w:t>12</w:t>
            </w:r>
          </w:p>
        </w:tc>
      </w:tr>
    </w:tbl>
    <w:p w14:paraId="6EF693A0">
      <w:pPr>
        <w:pStyle w:val="12"/>
        <w:spacing w:before="156" w:after="156"/>
        <w:ind w:firstLine="554"/>
      </w:pPr>
      <w:r>
        <w:t>3.2.2人才培养方案调整</w:t>
      </w:r>
    </w:p>
    <w:p w14:paraId="343E6BD9">
      <w:pPr>
        <w:ind w:firstLine="560"/>
        <w:rPr>
          <w:rFonts w:ascii="仿宋" w:hAnsi="仿宋"/>
          <w:sz w:val="32"/>
          <w:szCs w:val="32"/>
        </w:rPr>
      </w:pPr>
      <w:r>
        <w:t>通过推进人才培养模式改革、深化教学改革，完善技能型人才的培养方案，建设符合技能型人才培养的课程体系。坚持“学中做，做中学，学做合一”的原则，真正实现“专业与产业、课程与职业标准、教学与生产、学历与职业资格、职教与终身教育”的五个对接。有效培养学生分析问题、解决问题的能力，调动学习的积极性和创造性，培养学生的创新意识及适应企业的能力。</w:t>
      </w:r>
      <w:r>
        <w:rPr>
          <w:rFonts w:eastAsia="Calibri"/>
        </w:rPr>
        <w:t>2020</w:t>
      </w:r>
      <w:r>
        <w:t>年毕业生本地就业人数</w:t>
      </w:r>
      <w:r>
        <w:rPr>
          <w:rFonts w:eastAsia="Calibri"/>
        </w:rPr>
        <w:t>9</w:t>
      </w:r>
      <w:r>
        <w:t>人，专业对口就业人数</w:t>
      </w:r>
      <w:r>
        <w:rPr>
          <w:rFonts w:eastAsia="Calibri"/>
        </w:rPr>
        <w:t>104</w:t>
      </w:r>
      <w:r>
        <w:t>人。</w:t>
      </w:r>
      <w:r>
        <w:rPr>
          <w:rFonts w:eastAsia="Calibri"/>
        </w:rPr>
        <w:t>2021</w:t>
      </w:r>
      <w:r>
        <w:t>年，毕业生本地就业人数</w:t>
      </w:r>
      <w:r>
        <w:rPr>
          <w:rFonts w:ascii="仿宋" w:hAnsi="仿宋"/>
          <w:b/>
          <w:spacing w:val="-2"/>
          <w:szCs w:val="30"/>
        </w:rPr>
        <w:t>9</w:t>
      </w:r>
      <w:r>
        <w:t>人，专业对口就业人数</w:t>
      </w:r>
      <w:r>
        <w:rPr>
          <w:rFonts w:ascii="仿宋" w:hAnsi="仿宋"/>
          <w:b/>
          <w:spacing w:val="-2"/>
          <w:szCs w:val="30"/>
        </w:rPr>
        <w:t>80</w:t>
      </w:r>
      <w:r>
        <w:t>人。</w:t>
      </w:r>
    </w:p>
    <w:p w14:paraId="55EC9835">
      <w:pPr>
        <w:pStyle w:val="11"/>
        <w:spacing w:before="156" w:after="156"/>
        <w:ind w:firstLine="602"/>
      </w:pPr>
      <w:r>
        <w:rPr>
          <w:rFonts w:ascii="宋体" w:hAnsi="宋体"/>
        </w:rPr>
        <w:t>3.3</w:t>
      </w:r>
      <w:r>
        <w:t>教育教学改革</w:t>
      </w:r>
    </w:p>
    <w:p w14:paraId="75444A2E">
      <w:pPr>
        <w:pStyle w:val="12"/>
        <w:spacing w:before="156" w:after="156"/>
        <w:ind w:firstLine="554"/>
      </w:pPr>
      <w:r>
        <w:t>3.3.1专业设置</w:t>
      </w:r>
    </w:p>
    <w:p w14:paraId="0FFB409B">
      <w:pPr>
        <w:ind w:firstLine="560"/>
        <w:rPr>
          <w:rFonts w:ascii="微软雅黑" w:hAnsi="微软雅黑" w:eastAsia="微软雅黑"/>
          <w:szCs w:val="21"/>
        </w:rPr>
      </w:pPr>
      <w:r>
        <w:t>学校2020——2021学年度共开设10个专业。分别为设施农业生产技术、机械制造技术、电子电器应用与维修、汽车运用与维修、计算机应用、数字媒体技术应用、护理、旅游服务与管理、学前教育、畜牧兽医。会计专业因生源及师资不足，高考分数过高，停止招生。</w:t>
      </w:r>
    </w:p>
    <w:p w14:paraId="60FD62DE">
      <w:pPr>
        <w:pStyle w:val="12"/>
        <w:spacing w:before="156" w:after="156"/>
        <w:ind w:firstLine="554"/>
      </w:pPr>
      <w:r>
        <w:t>3.3.2师资队伍</w:t>
      </w:r>
    </w:p>
    <w:p w14:paraId="2B0B3350">
      <w:pPr>
        <w:ind w:firstLine="560"/>
      </w:pPr>
      <w:r>
        <w:t>学校建立健全教师队伍建设制度，如师德考核制度、教育教学工作绩效考核制度、教研考核制度、促进专业教师转型“双师型”培训认定办法、制定并完善专业带头人骨干教师培养选拔与聘用办法、专业教师到企业实践方案等。</w:t>
      </w:r>
    </w:p>
    <w:p w14:paraId="0744E0C8">
      <w:pPr>
        <w:ind w:firstLine="480"/>
        <w:jc w:val="center"/>
        <w:rPr>
          <w:sz w:val="24"/>
          <w:szCs w:val="24"/>
        </w:rPr>
      </w:pPr>
      <w:r>
        <w:rPr>
          <w:sz w:val="24"/>
          <w:szCs w:val="24"/>
        </w:rPr>
        <w:t>表</w:t>
      </w:r>
      <w:r>
        <w:rPr>
          <w:rFonts w:hint="eastAsia"/>
          <w:sz w:val="24"/>
          <w:szCs w:val="24"/>
        </w:rPr>
        <w:t>3</w:t>
      </w:r>
      <w:r>
        <w:rPr>
          <w:sz w:val="24"/>
          <w:szCs w:val="24"/>
        </w:rPr>
        <w:t>-2 在校生人数及教师人数统计表</w:t>
      </w:r>
    </w:p>
    <w:tbl>
      <w:tblPr>
        <w:tblStyle w:val="5"/>
        <w:tblW w:w="7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704"/>
        <w:gridCol w:w="2526"/>
        <w:gridCol w:w="1525"/>
        <w:gridCol w:w="1525"/>
      </w:tblGrid>
      <w:tr w14:paraId="171E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tcBorders>
              <w:top w:val="single" w:color="000000" w:sz="8" w:space="0"/>
              <w:left w:val="single" w:color="000000" w:sz="8" w:space="0"/>
              <w:bottom w:val="single" w:color="000000" w:sz="8" w:space="0"/>
              <w:right w:val="single" w:color="000000" w:sz="8" w:space="0"/>
            </w:tcBorders>
            <w:vAlign w:val="center"/>
          </w:tcPr>
          <w:p w14:paraId="04BA80AB">
            <w:pPr>
              <w:widowControl/>
              <w:ind w:firstLine="0" w:firstLineChars="0"/>
              <w:jc w:val="center"/>
              <w:rPr>
                <w:rFonts w:ascii="宋体" w:hAnsi="宋体" w:eastAsia="宋体"/>
                <w:kern w:val="0"/>
                <w:sz w:val="21"/>
                <w:szCs w:val="21"/>
              </w:rPr>
            </w:pPr>
            <w:r>
              <w:rPr>
                <w:rFonts w:ascii="宋体" w:hAnsi="宋体" w:eastAsia="宋体"/>
                <w:kern w:val="0"/>
                <w:sz w:val="21"/>
                <w:szCs w:val="21"/>
              </w:rPr>
              <w:t>专业大类</w:t>
            </w:r>
          </w:p>
        </w:tc>
        <w:tc>
          <w:tcPr>
            <w:tcW w:w="2526" w:type="dxa"/>
            <w:tcBorders>
              <w:top w:val="single" w:color="000000" w:sz="8" w:space="0"/>
              <w:left w:val="single" w:color="000000" w:sz="8" w:space="0"/>
              <w:bottom w:val="single" w:color="000000" w:sz="8" w:space="0"/>
              <w:right w:val="single" w:color="000000" w:sz="8" w:space="0"/>
            </w:tcBorders>
            <w:vAlign w:val="center"/>
          </w:tcPr>
          <w:p w14:paraId="7D199233">
            <w:pPr>
              <w:widowControl/>
              <w:ind w:firstLine="0" w:firstLineChars="0"/>
              <w:jc w:val="center"/>
              <w:rPr>
                <w:rFonts w:ascii="宋体" w:hAnsi="宋体" w:eastAsia="宋体"/>
                <w:kern w:val="0"/>
                <w:sz w:val="21"/>
                <w:szCs w:val="21"/>
              </w:rPr>
            </w:pPr>
            <w:r>
              <w:rPr>
                <w:rFonts w:ascii="宋体" w:hAnsi="宋体" w:eastAsia="宋体"/>
                <w:kern w:val="0"/>
                <w:sz w:val="21"/>
                <w:szCs w:val="21"/>
              </w:rPr>
              <w:t>专业名称</w:t>
            </w:r>
          </w:p>
        </w:tc>
        <w:tc>
          <w:tcPr>
            <w:tcW w:w="1525" w:type="dxa"/>
            <w:tcBorders>
              <w:top w:val="single" w:color="000000" w:sz="8" w:space="0"/>
              <w:left w:val="single" w:color="000000" w:sz="8" w:space="0"/>
              <w:bottom w:val="single" w:color="000000" w:sz="8" w:space="0"/>
              <w:right w:val="single" w:color="000000" w:sz="8" w:space="0"/>
            </w:tcBorders>
          </w:tcPr>
          <w:p w14:paraId="0573F00C">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021</w:t>
            </w:r>
            <w:r>
              <w:rPr>
                <w:rFonts w:hint="eastAsia" w:ascii="宋体" w:hAnsi="宋体" w:eastAsia="宋体"/>
                <w:kern w:val="0"/>
                <w:sz w:val="21"/>
                <w:szCs w:val="21"/>
              </w:rPr>
              <w:t>在</w:t>
            </w:r>
            <w:r>
              <w:rPr>
                <w:rFonts w:ascii="宋体" w:hAnsi="宋体" w:eastAsia="宋体"/>
                <w:kern w:val="0"/>
                <w:sz w:val="21"/>
                <w:szCs w:val="21"/>
              </w:rPr>
              <w:t>校生人数</w:t>
            </w:r>
          </w:p>
        </w:tc>
        <w:tc>
          <w:tcPr>
            <w:tcW w:w="1525" w:type="dxa"/>
            <w:tcBorders>
              <w:top w:val="single" w:color="000000" w:sz="8" w:space="0"/>
              <w:left w:val="single" w:color="000000" w:sz="8" w:space="0"/>
              <w:bottom w:val="single" w:color="000000" w:sz="8" w:space="0"/>
              <w:right w:val="single" w:color="000000" w:sz="8" w:space="0"/>
            </w:tcBorders>
            <w:vAlign w:val="center"/>
          </w:tcPr>
          <w:p w14:paraId="36ECA41B">
            <w:pPr>
              <w:widowControl/>
              <w:ind w:firstLine="0" w:firstLineChars="0"/>
              <w:jc w:val="center"/>
              <w:rPr>
                <w:rFonts w:ascii="宋体" w:hAnsi="宋体" w:eastAsia="宋体"/>
                <w:kern w:val="0"/>
                <w:sz w:val="21"/>
                <w:szCs w:val="21"/>
              </w:rPr>
            </w:pPr>
            <w:r>
              <w:rPr>
                <w:rFonts w:ascii="宋体" w:hAnsi="宋体" w:eastAsia="宋体"/>
                <w:kern w:val="0"/>
                <w:sz w:val="21"/>
                <w:szCs w:val="21"/>
              </w:rPr>
              <w:t>专业课教师数</w:t>
            </w:r>
          </w:p>
        </w:tc>
      </w:tr>
      <w:tr w14:paraId="51D3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vMerge w:val="restart"/>
            <w:tcBorders>
              <w:top w:val="single" w:color="000000" w:sz="8" w:space="0"/>
              <w:left w:val="single" w:color="000000" w:sz="8" w:space="0"/>
              <w:right w:val="single" w:color="000000" w:sz="8" w:space="0"/>
            </w:tcBorders>
            <w:vAlign w:val="center"/>
          </w:tcPr>
          <w:p w14:paraId="2BF33174">
            <w:pPr>
              <w:widowControl/>
              <w:ind w:firstLine="0" w:firstLineChars="0"/>
              <w:jc w:val="center"/>
              <w:rPr>
                <w:rFonts w:ascii="宋体" w:hAnsi="宋体" w:eastAsia="宋体"/>
                <w:kern w:val="0"/>
                <w:sz w:val="21"/>
                <w:szCs w:val="21"/>
              </w:rPr>
            </w:pPr>
            <w:r>
              <w:rPr>
                <w:rFonts w:ascii="宋体" w:hAnsi="宋体" w:eastAsia="宋体"/>
                <w:kern w:val="0"/>
                <w:sz w:val="21"/>
                <w:szCs w:val="21"/>
              </w:rPr>
              <w:t>农林牧渔类</w:t>
            </w:r>
          </w:p>
        </w:tc>
        <w:tc>
          <w:tcPr>
            <w:tcW w:w="2526" w:type="dxa"/>
            <w:tcBorders>
              <w:top w:val="single" w:color="000000" w:sz="8" w:space="0"/>
              <w:left w:val="single" w:color="000000" w:sz="8" w:space="0"/>
              <w:bottom w:val="single" w:color="000000" w:sz="8" w:space="0"/>
              <w:right w:val="single" w:color="000000" w:sz="8" w:space="0"/>
            </w:tcBorders>
            <w:vAlign w:val="center"/>
          </w:tcPr>
          <w:p w14:paraId="5B28964B">
            <w:pPr>
              <w:widowControl/>
              <w:ind w:firstLine="0" w:firstLineChars="0"/>
              <w:jc w:val="center"/>
              <w:rPr>
                <w:rFonts w:ascii="宋体" w:hAnsi="宋体" w:eastAsia="宋体"/>
                <w:kern w:val="0"/>
                <w:sz w:val="21"/>
                <w:szCs w:val="21"/>
              </w:rPr>
            </w:pPr>
            <w:r>
              <w:rPr>
                <w:rFonts w:ascii="宋体" w:hAnsi="宋体" w:eastAsia="宋体"/>
                <w:kern w:val="0"/>
                <w:sz w:val="21"/>
                <w:szCs w:val="21"/>
              </w:rPr>
              <w:t>设施农业生产技术</w:t>
            </w:r>
          </w:p>
        </w:tc>
        <w:tc>
          <w:tcPr>
            <w:tcW w:w="1525" w:type="dxa"/>
            <w:tcBorders>
              <w:top w:val="single" w:color="000000" w:sz="8" w:space="0"/>
              <w:left w:val="single" w:color="000000" w:sz="8" w:space="0"/>
              <w:bottom w:val="single" w:color="000000" w:sz="8" w:space="0"/>
              <w:right w:val="single" w:color="000000" w:sz="8" w:space="0"/>
            </w:tcBorders>
          </w:tcPr>
          <w:p w14:paraId="0B3ED36B">
            <w:pPr>
              <w:widowControl/>
              <w:ind w:firstLine="0" w:firstLineChars="0"/>
              <w:jc w:val="center"/>
              <w:rPr>
                <w:rFonts w:ascii="宋体" w:hAnsi="宋体" w:eastAsia="宋体"/>
                <w:kern w:val="0"/>
                <w:sz w:val="21"/>
                <w:szCs w:val="21"/>
              </w:rPr>
            </w:pPr>
            <w:r>
              <w:rPr>
                <w:rFonts w:ascii="宋体" w:hAnsi="宋体" w:eastAsia="宋体"/>
                <w:kern w:val="0"/>
                <w:sz w:val="21"/>
                <w:szCs w:val="21"/>
              </w:rPr>
              <w:t>65</w:t>
            </w:r>
          </w:p>
        </w:tc>
        <w:tc>
          <w:tcPr>
            <w:tcW w:w="1525" w:type="dxa"/>
            <w:tcBorders>
              <w:top w:val="single" w:color="000000" w:sz="8" w:space="0"/>
              <w:left w:val="single" w:color="000000" w:sz="8" w:space="0"/>
              <w:bottom w:val="single" w:color="000000" w:sz="8" w:space="0"/>
              <w:right w:val="single" w:color="000000" w:sz="8" w:space="0"/>
            </w:tcBorders>
            <w:vAlign w:val="center"/>
          </w:tcPr>
          <w:p w14:paraId="0E4EABD8">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4</w:t>
            </w:r>
          </w:p>
        </w:tc>
      </w:tr>
      <w:tr w14:paraId="488E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vMerge w:val="continue"/>
            <w:tcBorders>
              <w:left w:val="single" w:color="000000" w:sz="8" w:space="0"/>
              <w:bottom w:val="single" w:color="000000" w:sz="8" w:space="0"/>
              <w:right w:val="single" w:color="000000" w:sz="8" w:space="0"/>
            </w:tcBorders>
            <w:vAlign w:val="center"/>
          </w:tcPr>
          <w:p w14:paraId="79D693A4">
            <w:pPr>
              <w:widowControl/>
              <w:ind w:firstLine="0" w:firstLineChars="0"/>
              <w:jc w:val="center"/>
              <w:rPr>
                <w:rFonts w:ascii="宋体" w:hAnsi="宋体" w:eastAsia="宋体"/>
                <w:kern w:val="0"/>
                <w:sz w:val="21"/>
                <w:szCs w:val="21"/>
              </w:rPr>
            </w:pPr>
          </w:p>
        </w:tc>
        <w:tc>
          <w:tcPr>
            <w:tcW w:w="2526" w:type="dxa"/>
            <w:tcBorders>
              <w:top w:val="single" w:color="000000" w:sz="8" w:space="0"/>
              <w:left w:val="single" w:color="000000" w:sz="8" w:space="0"/>
              <w:bottom w:val="single" w:color="000000" w:sz="8" w:space="0"/>
              <w:right w:val="single" w:color="000000" w:sz="8" w:space="0"/>
            </w:tcBorders>
            <w:vAlign w:val="center"/>
          </w:tcPr>
          <w:p w14:paraId="518468C7">
            <w:pPr>
              <w:widowControl/>
              <w:ind w:firstLine="0" w:firstLineChars="0"/>
              <w:jc w:val="center"/>
              <w:rPr>
                <w:rFonts w:ascii="宋体" w:hAnsi="宋体" w:eastAsia="宋体"/>
                <w:kern w:val="0"/>
                <w:sz w:val="21"/>
                <w:szCs w:val="21"/>
              </w:rPr>
            </w:pPr>
            <w:r>
              <w:rPr>
                <w:rFonts w:ascii="宋体" w:hAnsi="宋体" w:eastAsia="宋体"/>
                <w:kern w:val="0"/>
                <w:sz w:val="21"/>
                <w:szCs w:val="21"/>
              </w:rPr>
              <w:t>畜牧兽医</w:t>
            </w:r>
          </w:p>
        </w:tc>
        <w:tc>
          <w:tcPr>
            <w:tcW w:w="1525" w:type="dxa"/>
            <w:tcBorders>
              <w:top w:val="single" w:color="000000" w:sz="8" w:space="0"/>
              <w:left w:val="single" w:color="000000" w:sz="8" w:space="0"/>
              <w:bottom w:val="single" w:color="000000" w:sz="8" w:space="0"/>
              <w:right w:val="single" w:color="000000" w:sz="8" w:space="0"/>
            </w:tcBorders>
          </w:tcPr>
          <w:p w14:paraId="2B1F20FB">
            <w:pPr>
              <w:widowControl/>
              <w:ind w:firstLine="0" w:firstLineChars="0"/>
              <w:jc w:val="center"/>
              <w:rPr>
                <w:rFonts w:ascii="宋体" w:hAnsi="宋体" w:eastAsia="宋体"/>
                <w:kern w:val="0"/>
                <w:sz w:val="21"/>
                <w:szCs w:val="21"/>
              </w:rPr>
            </w:pPr>
            <w:r>
              <w:rPr>
                <w:rFonts w:ascii="宋体" w:hAnsi="宋体" w:eastAsia="宋体"/>
                <w:kern w:val="0"/>
                <w:sz w:val="21"/>
                <w:szCs w:val="21"/>
              </w:rPr>
              <w:t>42</w:t>
            </w:r>
          </w:p>
        </w:tc>
        <w:tc>
          <w:tcPr>
            <w:tcW w:w="1525" w:type="dxa"/>
            <w:tcBorders>
              <w:top w:val="single" w:color="000000" w:sz="8" w:space="0"/>
              <w:left w:val="single" w:color="000000" w:sz="8" w:space="0"/>
              <w:bottom w:val="single" w:color="000000" w:sz="8" w:space="0"/>
              <w:right w:val="single" w:color="000000" w:sz="8" w:space="0"/>
            </w:tcBorders>
            <w:vAlign w:val="center"/>
          </w:tcPr>
          <w:p w14:paraId="3972AFD7">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p>
        </w:tc>
      </w:tr>
      <w:tr w14:paraId="4297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vMerge w:val="restart"/>
            <w:tcBorders>
              <w:top w:val="single" w:color="000000" w:sz="8" w:space="0"/>
              <w:left w:val="single" w:color="000000" w:sz="8" w:space="0"/>
              <w:right w:val="single" w:color="000000" w:sz="8" w:space="0"/>
            </w:tcBorders>
            <w:vAlign w:val="center"/>
          </w:tcPr>
          <w:p w14:paraId="4664BD86">
            <w:pPr>
              <w:widowControl/>
              <w:ind w:firstLine="0" w:firstLineChars="0"/>
              <w:jc w:val="center"/>
              <w:rPr>
                <w:rFonts w:ascii="宋体" w:hAnsi="宋体" w:eastAsia="宋体"/>
                <w:kern w:val="0"/>
                <w:sz w:val="21"/>
                <w:szCs w:val="21"/>
              </w:rPr>
            </w:pPr>
            <w:r>
              <w:rPr>
                <w:rFonts w:ascii="宋体" w:hAnsi="宋体" w:eastAsia="宋体"/>
                <w:kern w:val="0"/>
                <w:sz w:val="21"/>
                <w:szCs w:val="21"/>
              </w:rPr>
              <w:t>加工制造类</w:t>
            </w:r>
          </w:p>
        </w:tc>
        <w:tc>
          <w:tcPr>
            <w:tcW w:w="2526" w:type="dxa"/>
            <w:tcBorders>
              <w:top w:val="single" w:color="000000" w:sz="8" w:space="0"/>
              <w:left w:val="single" w:color="000000" w:sz="8" w:space="0"/>
              <w:bottom w:val="single" w:color="000000" w:sz="8" w:space="0"/>
              <w:right w:val="single" w:color="000000" w:sz="8" w:space="0"/>
            </w:tcBorders>
            <w:vAlign w:val="center"/>
          </w:tcPr>
          <w:p w14:paraId="17EA8DF8">
            <w:pPr>
              <w:widowControl/>
              <w:ind w:firstLine="0" w:firstLineChars="0"/>
              <w:jc w:val="center"/>
              <w:rPr>
                <w:rFonts w:ascii="宋体" w:hAnsi="宋体" w:eastAsia="宋体"/>
                <w:kern w:val="0"/>
                <w:sz w:val="21"/>
                <w:szCs w:val="21"/>
              </w:rPr>
            </w:pPr>
            <w:r>
              <w:rPr>
                <w:rFonts w:ascii="宋体" w:hAnsi="宋体" w:eastAsia="宋体"/>
                <w:kern w:val="0"/>
                <w:sz w:val="21"/>
                <w:szCs w:val="21"/>
              </w:rPr>
              <w:t>机械制造技术</w:t>
            </w:r>
          </w:p>
        </w:tc>
        <w:tc>
          <w:tcPr>
            <w:tcW w:w="1525" w:type="dxa"/>
            <w:tcBorders>
              <w:top w:val="single" w:color="000000" w:sz="8" w:space="0"/>
              <w:left w:val="single" w:color="000000" w:sz="8" w:space="0"/>
              <w:bottom w:val="single" w:color="000000" w:sz="8" w:space="0"/>
              <w:right w:val="single" w:color="000000" w:sz="8" w:space="0"/>
            </w:tcBorders>
          </w:tcPr>
          <w:p w14:paraId="437358DB">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6</w:t>
            </w:r>
            <w:r>
              <w:rPr>
                <w:rFonts w:ascii="宋体" w:hAnsi="宋体" w:eastAsia="宋体"/>
                <w:kern w:val="0"/>
                <w:sz w:val="21"/>
                <w:szCs w:val="21"/>
              </w:rPr>
              <w:t>0</w:t>
            </w:r>
          </w:p>
        </w:tc>
        <w:tc>
          <w:tcPr>
            <w:tcW w:w="1525" w:type="dxa"/>
            <w:tcBorders>
              <w:top w:val="single" w:color="000000" w:sz="8" w:space="0"/>
              <w:left w:val="single" w:color="000000" w:sz="8" w:space="0"/>
              <w:bottom w:val="single" w:color="000000" w:sz="8" w:space="0"/>
              <w:right w:val="single" w:color="000000" w:sz="8" w:space="0"/>
            </w:tcBorders>
            <w:vAlign w:val="center"/>
          </w:tcPr>
          <w:p w14:paraId="7A02DFAF">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5</w:t>
            </w:r>
          </w:p>
        </w:tc>
      </w:tr>
      <w:tr w14:paraId="2364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vMerge w:val="continue"/>
            <w:tcBorders>
              <w:left w:val="single" w:color="000000" w:sz="8" w:space="0"/>
              <w:bottom w:val="single" w:color="000000" w:sz="8" w:space="0"/>
              <w:right w:val="single" w:color="000000" w:sz="8" w:space="0"/>
            </w:tcBorders>
            <w:vAlign w:val="center"/>
          </w:tcPr>
          <w:p w14:paraId="63B4D0B9">
            <w:pPr>
              <w:widowControl/>
              <w:ind w:firstLine="0" w:firstLineChars="0"/>
              <w:jc w:val="center"/>
              <w:rPr>
                <w:rFonts w:ascii="宋体" w:hAnsi="宋体" w:eastAsia="宋体"/>
                <w:kern w:val="0"/>
                <w:sz w:val="21"/>
                <w:szCs w:val="21"/>
              </w:rPr>
            </w:pPr>
          </w:p>
        </w:tc>
        <w:tc>
          <w:tcPr>
            <w:tcW w:w="2526" w:type="dxa"/>
            <w:tcBorders>
              <w:top w:val="single" w:color="000000" w:sz="8" w:space="0"/>
              <w:left w:val="single" w:color="000000" w:sz="8" w:space="0"/>
              <w:bottom w:val="single" w:color="000000" w:sz="8" w:space="0"/>
              <w:right w:val="single" w:color="000000" w:sz="8" w:space="0"/>
            </w:tcBorders>
            <w:vAlign w:val="center"/>
          </w:tcPr>
          <w:p w14:paraId="02789DAA">
            <w:pPr>
              <w:widowControl/>
              <w:ind w:firstLine="0" w:firstLineChars="0"/>
              <w:jc w:val="center"/>
              <w:rPr>
                <w:rFonts w:ascii="宋体" w:hAnsi="宋体" w:eastAsia="宋体"/>
                <w:kern w:val="0"/>
                <w:sz w:val="21"/>
                <w:szCs w:val="21"/>
              </w:rPr>
            </w:pPr>
            <w:r>
              <w:rPr>
                <w:rFonts w:ascii="宋体" w:hAnsi="宋体" w:eastAsia="宋体"/>
                <w:kern w:val="0"/>
                <w:sz w:val="21"/>
                <w:szCs w:val="21"/>
              </w:rPr>
              <w:t>电子电器应用与维修</w:t>
            </w:r>
          </w:p>
        </w:tc>
        <w:tc>
          <w:tcPr>
            <w:tcW w:w="1525" w:type="dxa"/>
            <w:tcBorders>
              <w:top w:val="single" w:color="000000" w:sz="8" w:space="0"/>
              <w:left w:val="single" w:color="000000" w:sz="8" w:space="0"/>
              <w:bottom w:val="single" w:color="000000" w:sz="8" w:space="0"/>
              <w:right w:val="single" w:color="000000" w:sz="8" w:space="0"/>
            </w:tcBorders>
          </w:tcPr>
          <w:p w14:paraId="11C3F96E">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6</w:t>
            </w:r>
            <w:r>
              <w:rPr>
                <w:rFonts w:ascii="宋体" w:hAnsi="宋体" w:eastAsia="宋体"/>
                <w:kern w:val="0"/>
                <w:sz w:val="21"/>
                <w:szCs w:val="21"/>
              </w:rPr>
              <w:t>9</w:t>
            </w:r>
          </w:p>
        </w:tc>
        <w:tc>
          <w:tcPr>
            <w:tcW w:w="1525" w:type="dxa"/>
            <w:tcBorders>
              <w:top w:val="single" w:color="000000" w:sz="8" w:space="0"/>
              <w:left w:val="single" w:color="000000" w:sz="8" w:space="0"/>
              <w:bottom w:val="single" w:color="000000" w:sz="8" w:space="0"/>
              <w:right w:val="single" w:color="000000" w:sz="8" w:space="0"/>
            </w:tcBorders>
            <w:vAlign w:val="center"/>
          </w:tcPr>
          <w:p w14:paraId="156FFB2E">
            <w:pPr>
              <w:widowControl/>
              <w:ind w:firstLine="0" w:firstLineChars="0"/>
              <w:jc w:val="center"/>
              <w:rPr>
                <w:rFonts w:ascii="宋体" w:hAnsi="宋体" w:eastAsia="宋体"/>
                <w:kern w:val="0"/>
                <w:sz w:val="21"/>
                <w:szCs w:val="21"/>
              </w:rPr>
            </w:pPr>
            <w:r>
              <w:rPr>
                <w:rFonts w:ascii="宋体" w:hAnsi="宋体" w:eastAsia="宋体"/>
                <w:kern w:val="0"/>
                <w:sz w:val="21"/>
                <w:szCs w:val="21"/>
              </w:rPr>
              <w:t>3</w:t>
            </w:r>
          </w:p>
        </w:tc>
      </w:tr>
      <w:tr w14:paraId="4C9E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tcBorders>
              <w:top w:val="single" w:color="000000" w:sz="8" w:space="0"/>
              <w:left w:val="single" w:color="000000" w:sz="8" w:space="0"/>
              <w:bottom w:val="single" w:color="000000" w:sz="8" w:space="0"/>
              <w:right w:val="single" w:color="000000" w:sz="8" w:space="0"/>
            </w:tcBorders>
            <w:vAlign w:val="center"/>
          </w:tcPr>
          <w:p w14:paraId="109B35AF">
            <w:pPr>
              <w:widowControl/>
              <w:ind w:firstLine="0" w:firstLineChars="0"/>
              <w:jc w:val="center"/>
              <w:rPr>
                <w:rFonts w:ascii="宋体" w:hAnsi="宋体" w:eastAsia="宋体"/>
                <w:kern w:val="0"/>
                <w:sz w:val="21"/>
                <w:szCs w:val="21"/>
              </w:rPr>
            </w:pPr>
            <w:r>
              <w:rPr>
                <w:rFonts w:ascii="宋体" w:hAnsi="宋体" w:eastAsia="宋体"/>
                <w:kern w:val="0"/>
                <w:sz w:val="21"/>
                <w:szCs w:val="21"/>
              </w:rPr>
              <w:t>交通运输类</w:t>
            </w:r>
          </w:p>
        </w:tc>
        <w:tc>
          <w:tcPr>
            <w:tcW w:w="2526" w:type="dxa"/>
            <w:tcBorders>
              <w:top w:val="single" w:color="000000" w:sz="8" w:space="0"/>
              <w:left w:val="single" w:color="000000" w:sz="8" w:space="0"/>
              <w:bottom w:val="single" w:color="000000" w:sz="8" w:space="0"/>
              <w:right w:val="single" w:color="000000" w:sz="8" w:space="0"/>
            </w:tcBorders>
            <w:vAlign w:val="center"/>
          </w:tcPr>
          <w:p w14:paraId="10113EDD">
            <w:pPr>
              <w:widowControl/>
              <w:ind w:firstLine="0" w:firstLineChars="0"/>
              <w:jc w:val="center"/>
              <w:rPr>
                <w:rFonts w:ascii="宋体" w:hAnsi="宋体" w:eastAsia="宋体"/>
                <w:kern w:val="0"/>
                <w:sz w:val="21"/>
                <w:szCs w:val="21"/>
              </w:rPr>
            </w:pPr>
            <w:r>
              <w:rPr>
                <w:rFonts w:ascii="宋体" w:hAnsi="宋体" w:eastAsia="宋体"/>
                <w:kern w:val="0"/>
                <w:sz w:val="21"/>
                <w:szCs w:val="21"/>
              </w:rPr>
              <w:t>汽车运用与维修</w:t>
            </w:r>
          </w:p>
        </w:tc>
        <w:tc>
          <w:tcPr>
            <w:tcW w:w="1525" w:type="dxa"/>
            <w:tcBorders>
              <w:top w:val="single" w:color="000000" w:sz="8" w:space="0"/>
              <w:left w:val="single" w:color="000000" w:sz="8" w:space="0"/>
              <w:bottom w:val="single" w:color="000000" w:sz="8" w:space="0"/>
              <w:right w:val="single" w:color="000000" w:sz="8" w:space="0"/>
            </w:tcBorders>
          </w:tcPr>
          <w:p w14:paraId="7869AEC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32</w:t>
            </w:r>
          </w:p>
        </w:tc>
        <w:tc>
          <w:tcPr>
            <w:tcW w:w="1525" w:type="dxa"/>
            <w:tcBorders>
              <w:top w:val="single" w:color="000000" w:sz="8" w:space="0"/>
              <w:left w:val="single" w:color="000000" w:sz="8" w:space="0"/>
              <w:bottom w:val="single" w:color="000000" w:sz="8" w:space="0"/>
              <w:right w:val="single" w:color="000000" w:sz="8" w:space="0"/>
            </w:tcBorders>
            <w:vAlign w:val="center"/>
          </w:tcPr>
          <w:p w14:paraId="78D4564D">
            <w:pPr>
              <w:widowControl/>
              <w:ind w:firstLine="0" w:firstLineChars="0"/>
              <w:jc w:val="center"/>
              <w:rPr>
                <w:rFonts w:ascii="宋体" w:hAnsi="宋体" w:eastAsia="宋体"/>
                <w:kern w:val="0"/>
                <w:sz w:val="21"/>
                <w:szCs w:val="21"/>
              </w:rPr>
            </w:pPr>
            <w:r>
              <w:rPr>
                <w:rFonts w:ascii="宋体" w:hAnsi="宋体" w:eastAsia="宋体"/>
                <w:kern w:val="0"/>
                <w:sz w:val="21"/>
                <w:szCs w:val="21"/>
              </w:rPr>
              <w:t>8</w:t>
            </w:r>
          </w:p>
        </w:tc>
      </w:tr>
      <w:tr w14:paraId="7E66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vMerge w:val="restart"/>
            <w:tcBorders>
              <w:top w:val="single" w:color="000000" w:sz="8" w:space="0"/>
              <w:left w:val="single" w:color="000000" w:sz="8" w:space="0"/>
              <w:right w:val="single" w:color="000000" w:sz="8" w:space="0"/>
            </w:tcBorders>
            <w:vAlign w:val="center"/>
          </w:tcPr>
          <w:p w14:paraId="52EC9A19">
            <w:pPr>
              <w:widowControl/>
              <w:ind w:firstLine="0" w:firstLineChars="0"/>
              <w:jc w:val="center"/>
              <w:rPr>
                <w:rFonts w:ascii="宋体" w:hAnsi="宋体" w:eastAsia="宋体"/>
                <w:kern w:val="0"/>
                <w:sz w:val="21"/>
                <w:szCs w:val="21"/>
              </w:rPr>
            </w:pPr>
            <w:r>
              <w:rPr>
                <w:rFonts w:ascii="宋体" w:hAnsi="宋体" w:eastAsia="宋体"/>
                <w:kern w:val="0"/>
                <w:sz w:val="21"/>
                <w:szCs w:val="21"/>
              </w:rPr>
              <w:t>信息技术类</w:t>
            </w:r>
          </w:p>
        </w:tc>
        <w:tc>
          <w:tcPr>
            <w:tcW w:w="2526" w:type="dxa"/>
            <w:tcBorders>
              <w:top w:val="single" w:color="000000" w:sz="8" w:space="0"/>
              <w:left w:val="single" w:color="000000" w:sz="8" w:space="0"/>
              <w:bottom w:val="single" w:color="000000" w:sz="8" w:space="0"/>
              <w:right w:val="single" w:color="000000" w:sz="8" w:space="0"/>
            </w:tcBorders>
            <w:vAlign w:val="center"/>
          </w:tcPr>
          <w:p w14:paraId="73486781">
            <w:pPr>
              <w:widowControl/>
              <w:ind w:firstLine="0" w:firstLineChars="0"/>
              <w:jc w:val="center"/>
              <w:rPr>
                <w:rFonts w:ascii="宋体" w:hAnsi="宋体" w:eastAsia="宋体"/>
                <w:kern w:val="0"/>
                <w:sz w:val="21"/>
                <w:szCs w:val="21"/>
              </w:rPr>
            </w:pPr>
            <w:r>
              <w:rPr>
                <w:rFonts w:ascii="宋体" w:hAnsi="宋体" w:eastAsia="宋体"/>
                <w:kern w:val="0"/>
                <w:sz w:val="21"/>
                <w:szCs w:val="21"/>
              </w:rPr>
              <w:t>计算机应用</w:t>
            </w:r>
          </w:p>
        </w:tc>
        <w:tc>
          <w:tcPr>
            <w:tcW w:w="1525" w:type="dxa"/>
            <w:tcBorders>
              <w:top w:val="single" w:color="000000" w:sz="8" w:space="0"/>
              <w:left w:val="single" w:color="000000" w:sz="8" w:space="0"/>
              <w:bottom w:val="single" w:color="000000" w:sz="8" w:space="0"/>
              <w:right w:val="single" w:color="000000" w:sz="8" w:space="0"/>
            </w:tcBorders>
          </w:tcPr>
          <w:p w14:paraId="0A848F13">
            <w:pPr>
              <w:widowControl/>
              <w:ind w:firstLine="0" w:firstLineChars="0"/>
              <w:jc w:val="center"/>
              <w:rPr>
                <w:rFonts w:ascii="宋体" w:hAnsi="宋体" w:eastAsia="宋体"/>
                <w:kern w:val="0"/>
                <w:sz w:val="21"/>
                <w:szCs w:val="21"/>
              </w:rPr>
            </w:pPr>
            <w:r>
              <w:rPr>
                <w:rFonts w:ascii="宋体" w:hAnsi="宋体" w:eastAsia="宋体"/>
                <w:kern w:val="0"/>
                <w:sz w:val="21"/>
                <w:szCs w:val="21"/>
              </w:rPr>
              <w:t>499</w:t>
            </w:r>
          </w:p>
        </w:tc>
        <w:tc>
          <w:tcPr>
            <w:tcW w:w="1525" w:type="dxa"/>
            <w:tcBorders>
              <w:top w:val="single" w:color="000000" w:sz="8" w:space="0"/>
              <w:left w:val="single" w:color="000000" w:sz="8" w:space="0"/>
              <w:bottom w:val="single" w:color="000000" w:sz="8" w:space="0"/>
              <w:right w:val="single" w:color="000000" w:sz="8" w:space="0"/>
            </w:tcBorders>
            <w:vAlign w:val="center"/>
          </w:tcPr>
          <w:p w14:paraId="01C2F2FF">
            <w:pPr>
              <w:widowControl/>
              <w:ind w:firstLine="0" w:firstLineChars="0"/>
              <w:jc w:val="center"/>
              <w:rPr>
                <w:rFonts w:ascii="宋体" w:hAnsi="宋体" w:eastAsia="宋体"/>
                <w:kern w:val="0"/>
                <w:sz w:val="21"/>
                <w:szCs w:val="21"/>
              </w:rPr>
            </w:pPr>
            <w:r>
              <w:rPr>
                <w:rFonts w:ascii="宋体" w:hAnsi="宋体" w:eastAsia="宋体"/>
                <w:kern w:val="0"/>
                <w:sz w:val="21"/>
                <w:szCs w:val="21"/>
              </w:rPr>
              <w:t>16</w:t>
            </w:r>
          </w:p>
        </w:tc>
      </w:tr>
      <w:tr w14:paraId="2018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vMerge w:val="continue"/>
            <w:tcBorders>
              <w:left w:val="single" w:color="000000" w:sz="8" w:space="0"/>
              <w:bottom w:val="single" w:color="000000" w:sz="8" w:space="0"/>
              <w:right w:val="single" w:color="000000" w:sz="8" w:space="0"/>
            </w:tcBorders>
            <w:vAlign w:val="center"/>
          </w:tcPr>
          <w:p w14:paraId="5BB735F0">
            <w:pPr>
              <w:widowControl/>
              <w:ind w:firstLine="0" w:firstLineChars="0"/>
              <w:jc w:val="center"/>
              <w:rPr>
                <w:rFonts w:ascii="宋体" w:hAnsi="宋体" w:eastAsia="宋体"/>
                <w:kern w:val="0"/>
                <w:sz w:val="21"/>
                <w:szCs w:val="21"/>
              </w:rPr>
            </w:pPr>
          </w:p>
        </w:tc>
        <w:tc>
          <w:tcPr>
            <w:tcW w:w="2526" w:type="dxa"/>
            <w:tcBorders>
              <w:top w:val="single" w:color="000000" w:sz="8" w:space="0"/>
              <w:left w:val="single" w:color="000000" w:sz="8" w:space="0"/>
              <w:bottom w:val="single" w:color="000000" w:sz="8" w:space="0"/>
              <w:right w:val="single" w:color="000000" w:sz="8" w:space="0"/>
            </w:tcBorders>
            <w:vAlign w:val="center"/>
          </w:tcPr>
          <w:p w14:paraId="373C71AD">
            <w:pPr>
              <w:widowControl/>
              <w:ind w:firstLine="0" w:firstLineChars="0"/>
              <w:jc w:val="center"/>
              <w:rPr>
                <w:rFonts w:ascii="宋体" w:hAnsi="宋体" w:eastAsia="宋体"/>
                <w:kern w:val="0"/>
                <w:sz w:val="21"/>
                <w:szCs w:val="21"/>
              </w:rPr>
            </w:pPr>
            <w:r>
              <w:rPr>
                <w:rFonts w:ascii="宋体" w:hAnsi="宋体" w:eastAsia="宋体"/>
                <w:kern w:val="0"/>
                <w:sz w:val="21"/>
                <w:szCs w:val="21"/>
              </w:rPr>
              <w:t>数字媒体技术应用</w:t>
            </w:r>
          </w:p>
        </w:tc>
        <w:tc>
          <w:tcPr>
            <w:tcW w:w="1525" w:type="dxa"/>
            <w:tcBorders>
              <w:top w:val="single" w:color="000000" w:sz="8" w:space="0"/>
              <w:left w:val="single" w:color="000000" w:sz="8" w:space="0"/>
              <w:bottom w:val="single" w:color="000000" w:sz="8" w:space="0"/>
              <w:right w:val="single" w:color="000000" w:sz="8" w:space="0"/>
            </w:tcBorders>
          </w:tcPr>
          <w:p w14:paraId="5658F5B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4</w:t>
            </w:r>
            <w:r>
              <w:rPr>
                <w:rFonts w:ascii="宋体" w:hAnsi="宋体" w:eastAsia="宋体"/>
                <w:kern w:val="0"/>
                <w:sz w:val="21"/>
                <w:szCs w:val="21"/>
              </w:rPr>
              <w:t>9</w:t>
            </w:r>
          </w:p>
        </w:tc>
        <w:tc>
          <w:tcPr>
            <w:tcW w:w="1525" w:type="dxa"/>
            <w:tcBorders>
              <w:top w:val="single" w:color="000000" w:sz="8" w:space="0"/>
              <w:left w:val="single" w:color="000000" w:sz="8" w:space="0"/>
              <w:bottom w:val="single" w:color="000000" w:sz="8" w:space="0"/>
              <w:right w:val="single" w:color="000000" w:sz="8" w:space="0"/>
            </w:tcBorders>
            <w:vAlign w:val="center"/>
          </w:tcPr>
          <w:p w14:paraId="09AE854B">
            <w:pPr>
              <w:widowControl/>
              <w:ind w:firstLine="0" w:firstLineChars="0"/>
              <w:jc w:val="center"/>
              <w:rPr>
                <w:rFonts w:ascii="宋体" w:hAnsi="宋体" w:eastAsia="宋体"/>
                <w:kern w:val="0"/>
                <w:sz w:val="21"/>
                <w:szCs w:val="21"/>
              </w:rPr>
            </w:pPr>
            <w:r>
              <w:rPr>
                <w:rFonts w:ascii="宋体" w:hAnsi="宋体" w:eastAsia="宋体"/>
                <w:kern w:val="0"/>
                <w:sz w:val="21"/>
                <w:szCs w:val="21"/>
              </w:rPr>
              <w:t>4</w:t>
            </w:r>
          </w:p>
        </w:tc>
      </w:tr>
      <w:tr w14:paraId="1753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tcBorders>
              <w:top w:val="single" w:color="000000" w:sz="8" w:space="0"/>
              <w:left w:val="single" w:color="000000" w:sz="8" w:space="0"/>
              <w:bottom w:val="single" w:color="000000" w:sz="8" w:space="0"/>
              <w:right w:val="single" w:color="000000" w:sz="8" w:space="0"/>
            </w:tcBorders>
            <w:vAlign w:val="center"/>
          </w:tcPr>
          <w:p w14:paraId="13527DC0">
            <w:pPr>
              <w:widowControl/>
              <w:ind w:firstLine="0" w:firstLineChars="0"/>
              <w:jc w:val="center"/>
              <w:rPr>
                <w:rFonts w:ascii="宋体" w:hAnsi="宋体" w:eastAsia="宋体"/>
                <w:kern w:val="0"/>
                <w:sz w:val="21"/>
                <w:szCs w:val="21"/>
              </w:rPr>
            </w:pPr>
            <w:r>
              <w:rPr>
                <w:rFonts w:ascii="宋体" w:hAnsi="宋体" w:eastAsia="宋体"/>
                <w:kern w:val="0"/>
                <w:sz w:val="21"/>
                <w:szCs w:val="21"/>
              </w:rPr>
              <w:t>医药卫生类</w:t>
            </w:r>
          </w:p>
        </w:tc>
        <w:tc>
          <w:tcPr>
            <w:tcW w:w="2526" w:type="dxa"/>
            <w:tcBorders>
              <w:top w:val="single" w:color="000000" w:sz="8" w:space="0"/>
              <w:left w:val="single" w:color="000000" w:sz="8" w:space="0"/>
              <w:bottom w:val="single" w:color="000000" w:sz="8" w:space="0"/>
              <w:right w:val="single" w:color="000000" w:sz="8" w:space="0"/>
            </w:tcBorders>
            <w:vAlign w:val="center"/>
          </w:tcPr>
          <w:p w14:paraId="67B95707">
            <w:pPr>
              <w:widowControl/>
              <w:ind w:firstLine="0" w:firstLineChars="0"/>
              <w:jc w:val="center"/>
              <w:rPr>
                <w:rFonts w:ascii="宋体" w:hAnsi="宋体" w:eastAsia="宋体"/>
                <w:kern w:val="0"/>
                <w:sz w:val="21"/>
                <w:szCs w:val="21"/>
              </w:rPr>
            </w:pPr>
            <w:r>
              <w:rPr>
                <w:rFonts w:ascii="宋体" w:hAnsi="宋体" w:eastAsia="宋体"/>
                <w:kern w:val="0"/>
                <w:sz w:val="21"/>
                <w:szCs w:val="21"/>
              </w:rPr>
              <w:t>护理</w:t>
            </w:r>
          </w:p>
        </w:tc>
        <w:tc>
          <w:tcPr>
            <w:tcW w:w="1525" w:type="dxa"/>
            <w:tcBorders>
              <w:top w:val="single" w:color="000000" w:sz="8" w:space="0"/>
              <w:left w:val="single" w:color="000000" w:sz="8" w:space="0"/>
              <w:bottom w:val="single" w:color="000000" w:sz="8" w:space="0"/>
              <w:right w:val="single" w:color="000000" w:sz="8" w:space="0"/>
            </w:tcBorders>
          </w:tcPr>
          <w:p w14:paraId="0FD6581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36</w:t>
            </w:r>
          </w:p>
        </w:tc>
        <w:tc>
          <w:tcPr>
            <w:tcW w:w="1525" w:type="dxa"/>
            <w:tcBorders>
              <w:top w:val="single" w:color="000000" w:sz="8" w:space="0"/>
              <w:left w:val="single" w:color="000000" w:sz="8" w:space="0"/>
              <w:bottom w:val="single" w:color="000000" w:sz="8" w:space="0"/>
              <w:right w:val="single" w:color="000000" w:sz="8" w:space="0"/>
            </w:tcBorders>
            <w:vAlign w:val="center"/>
          </w:tcPr>
          <w:p w14:paraId="6D7BAC8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p>
        </w:tc>
      </w:tr>
      <w:tr w14:paraId="4B0F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tcBorders>
              <w:top w:val="single" w:color="000000" w:sz="8" w:space="0"/>
              <w:left w:val="single" w:color="000000" w:sz="8" w:space="0"/>
              <w:bottom w:val="single" w:color="000000" w:sz="8" w:space="0"/>
              <w:right w:val="single" w:color="000000" w:sz="8" w:space="0"/>
            </w:tcBorders>
            <w:vAlign w:val="center"/>
          </w:tcPr>
          <w:p w14:paraId="1A57F1C7">
            <w:pPr>
              <w:widowControl/>
              <w:ind w:firstLine="0" w:firstLineChars="0"/>
              <w:jc w:val="center"/>
              <w:rPr>
                <w:rFonts w:ascii="宋体" w:hAnsi="宋体" w:eastAsia="宋体"/>
                <w:kern w:val="0"/>
                <w:sz w:val="21"/>
                <w:szCs w:val="21"/>
              </w:rPr>
            </w:pPr>
            <w:r>
              <w:rPr>
                <w:rFonts w:ascii="宋体" w:hAnsi="宋体" w:eastAsia="宋体"/>
                <w:kern w:val="0"/>
                <w:sz w:val="21"/>
                <w:szCs w:val="21"/>
              </w:rPr>
              <w:t>教育类</w:t>
            </w:r>
          </w:p>
        </w:tc>
        <w:tc>
          <w:tcPr>
            <w:tcW w:w="2526" w:type="dxa"/>
            <w:tcBorders>
              <w:top w:val="single" w:color="000000" w:sz="8" w:space="0"/>
              <w:left w:val="single" w:color="000000" w:sz="8" w:space="0"/>
              <w:bottom w:val="single" w:color="000000" w:sz="8" w:space="0"/>
              <w:right w:val="single" w:color="000000" w:sz="8" w:space="0"/>
            </w:tcBorders>
            <w:vAlign w:val="center"/>
          </w:tcPr>
          <w:p w14:paraId="0E0A538C">
            <w:pPr>
              <w:widowControl/>
              <w:ind w:firstLine="0" w:firstLineChars="0"/>
              <w:jc w:val="center"/>
              <w:rPr>
                <w:rFonts w:ascii="宋体" w:hAnsi="宋体" w:eastAsia="宋体"/>
                <w:kern w:val="0"/>
                <w:sz w:val="21"/>
                <w:szCs w:val="21"/>
              </w:rPr>
            </w:pPr>
            <w:r>
              <w:rPr>
                <w:rFonts w:ascii="宋体" w:hAnsi="宋体" w:eastAsia="宋体"/>
                <w:kern w:val="0"/>
                <w:sz w:val="21"/>
                <w:szCs w:val="21"/>
              </w:rPr>
              <w:t>学前教育</w:t>
            </w:r>
          </w:p>
        </w:tc>
        <w:tc>
          <w:tcPr>
            <w:tcW w:w="1525" w:type="dxa"/>
            <w:tcBorders>
              <w:top w:val="single" w:color="000000" w:sz="8" w:space="0"/>
              <w:left w:val="single" w:color="000000" w:sz="8" w:space="0"/>
              <w:bottom w:val="single" w:color="000000" w:sz="8" w:space="0"/>
              <w:right w:val="single" w:color="000000" w:sz="8" w:space="0"/>
            </w:tcBorders>
          </w:tcPr>
          <w:p w14:paraId="61406AB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3</w:t>
            </w:r>
            <w:r>
              <w:rPr>
                <w:rFonts w:ascii="宋体" w:hAnsi="宋体" w:eastAsia="宋体"/>
                <w:kern w:val="0"/>
                <w:sz w:val="21"/>
                <w:szCs w:val="21"/>
              </w:rPr>
              <w:t>62</w:t>
            </w:r>
          </w:p>
        </w:tc>
        <w:tc>
          <w:tcPr>
            <w:tcW w:w="1525" w:type="dxa"/>
            <w:tcBorders>
              <w:top w:val="single" w:color="000000" w:sz="8" w:space="0"/>
              <w:left w:val="single" w:color="000000" w:sz="8" w:space="0"/>
              <w:bottom w:val="single" w:color="000000" w:sz="8" w:space="0"/>
              <w:right w:val="single" w:color="000000" w:sz="8" w:space="0"/>
            </w:tcBorders>
            <w:vAlign w:val="center"/>
          </w:tcPr>
          <w:p w14:paraId="283B249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9</w:t>
            </w:r>
          </w:p>
        </w:tc>
      </w:tr>
      <w:tr w14:paraId="7EE1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tcBorders>
              <w:top w:val="single" w:color="000000" w:sz="8" w:space="0"/>
              <w:left w:val="single" w:color="000000" w:sz="8" w:space="0"/>
              <w:bottom w:val="single" w:color="000000" w:sz="8" w:space="0"/>
              <w:right w:val="single" w:color="000000" w:sz="8" w:space="0"/>
            </w:tcBorders>
            <w:vAlign w:val="center"/>
          </w:tcPr>
          <w:p w14:paraId="11CE0AED">
            <w:pPr>
              <w:widowControl/>
              <w:ind w:firstLine="0" w:firstLineChars="0"/>
              <w:jc w:val="center"/>
              <w:rPr>
                <w:rFonts w:ascii="宋体" w:hAnsi="宋体" w:eastAsia="宋体"/>
                <w:kern w:val="0"/>
                <w:sz w:val="21"/>
                <w:szCs w:val="21"/>
              </w:rPr>
            </w:pPr>
            <w:r>
              <w:rPr>
                <w:rFonts w:ascii="宋体" w:hAnsi="宋体" w:eastAsia="宋体"/>
                <w:kern w:val="0"/>
                <w:sz w:val="21"/>
                <w:szCs w:val="21"/>
              </w:rPr>
              <w:t>旅游服务类</w:t>
            </w:r>
          </w:p>
        </w:tc>
        <w:tc>
          <w:tcPr>
            <w:tcW w:w="2526" w:type="dxa"/>
            <w:tcBorders>
              <w:top w:val="single" w:color="000000" w:sz="8" w:space="0"/>
              <w:left w:val="single" w:color="000000" w:sz="8" w:space="0"/>
              <w:bottom w:val="single" w:color="000000" w:sz="8" w:space="0"/>
              <w:right w:val="single" w:color="000000" w:sz="8" w:space="0"/>
            </w:tcBorders>
            <w:vAlign w:val="center"/>
          </w:tcPr>
          <w:p w14:paraId="08EEEF21">
            <w:pPr>
              <w:widowControl/>
              <w:ind w:firstLine="0" w:firstLineChars="0"/>
              <w:jc w:val="center"/>
              <w:rPr>
                <w:rFonts w:ascii="宋体" w:hAnsi="宋体" w:eastAsia="宋体"/>
                <w:kern w:val="0"/>
                <w:sz w:val="21"/>
                <w:szCs w:val="21"/>
              </w:rPr>
            </w:pPr>
            <w:r>
              <w:rPr>
                <w:rFonts w:ascii="宋体" w:hAnsi="宋体" w:eastAsia="宋体"/>
                <w:kern w:val="0"/>
                <w:sz w:val="21"/>
                <w:szCs w:val="21"/>
              </w:rPr>
              <w:t>旅游服务与管理</w:t>
            </w:r>
          </w:p>
        </w:tc>
        <w:tc>
          <w:tcPr>
            <w:tcW w:w="1525" w:type="dxa"/>
            <w:tcBorders>
              <w:top w:val="single" w:color="000000" w:sz="8" w:space="0"/>
              <w:left w:val="single" w:color="000000" w:sz="8" w:space="0"/>
              <w:bottom w:val="single" w:color="000000" w:sz="8" w:space="0"/>
              <w:right w:val="single" w:color="000000" w:sz="8" w:space="0"/>
            </w:tcBorders>
          </w:tcPr>
          <w:p w14:paraId="2530A05C">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8</w:t>
            </w:r>
          </w:p>
        </w:tc>
        <w:tc>
          <w:tcPr>
            <w:tcW w:w="1525" w:type="dxa"/>
            <w:tcBorders>
              <w:top w:val="single" w:color="000000" w:sz="8" w:space="0"/>
              <w:left w:val="single" w:color="000000" w:sz="8" w:space="0"/>
              <w:bottom w:val="single" w:color="000000" w:sz="8" w:space="0"/>
              <w:right w:val="single" w:color="000000" w:sz="8" w:space="0"/>
            </w:tcBorders>
            <w:vAlign w:val="center"/>
          </w:tcPr>
          <w:p w14:paraId="41A74A03">
            <w:pPr>
              <w:widowControl/>
              <w:ind w:firstLine="0" w:firstLineChars="0"/>
              <w:jc w:val="center"/>
              <w:rPr>
                <w:rFonts w:ascii="宋体" w:hAnsi="宋体" w:eastAsia="宋体"/>
                <w:kern w:val="0"/>
                <w:sz w:val="21"/>
                <w:szCs w:val="21"/>
              </w:rPr>
            </w:pPr>
            <w:r>
              <w:rPr>
                <w:rFonts w:ascii="宋体" w:hAnsi="宋体" w:eastAsia="宋体"/>
                <w:kern w:val="0"/>
                <w:sz w:val="21"/>
                <w:szCs w:val="21"/>
              </w:rPr>
              <w:t>6</w:t>
            </w:r>
          </w:p>
        </w:tc>
      </w:tr>
      <w:tr w14:paraId="0E24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tcBorders>
              <w:top w:val="single" w:color="000000" w:sz="8" w:space="0"/>
              <w:left w:val="single" w:color="000000" w:sz="8" w:space="0"/>
              <w:right w:val="single" w:color="000000" w:sz="8" w:space="0"/>
            </w:tcBorders>
            <w:vAlign w:val="center"/>
          </w:tcPr>
          <w:p w14:paraId="053A73F4">
            <w:pPr>
              <w:widowControl/>
              <w:ind w:firstLine="0" w:firstLineChars="0"/>
              <w:jc w:val="center"/>
              <w:rPr>
                <w:rFonts w:ascii="宋体" w:hAnsi="宋体" w:eastAsia="宋体"/>
                <w:kern w:val="0"/>
                <w:sz w:val="21"/>
                <w:szCs w:val="21"/>
              </w:rPr>
            </w:pPr>
            <w:r>
              <w:rPr>
                <w:rFonts w:ascii="宋体" w:hAnsi="宋体" w:eastAsia="宋体"/>
                <w:kern w:val="0"/>
                <w:sz w:val="21"/>
                <w:szCs w:val="21"/>
              </w:rPr>
              <w:t>商贸财经类</w:t>
            </w:r>
          </w:p>
        </w:tc>
        <w:tc>
          <w:tcPr>
            <w:tcW w:w="2526" w:type="dxa"/>
            <w:tcBorders>
              <w:top w:val="single" w:color="000000" w:sz="8" w:space="0"/>
              <w:left w:val="single" w:color="000000" w:sz="8" w:space="0"/>
              <w:bottom w:val="single" w:color="000000" w:sz="8" w:space="0"/>
              <w:right w:val="single" w:color="000000" w:sz="8" w:space="0"/>
            </w:tcBorders>
            <w:vAlign w:val="center"/>
          </w:tcPr>
          <w:p w14:paraId="2F57CC39">
            <w:pPr>
              <w:widowControl/>
              <w:ind w:firstLine="0" w:firstLineChars="0"/>
              <w:jc w:val="center"/>
              <w:rPr>
                <w:rFonts w:ascii="宋体" w:hAnsi="宋体" w:eastAsia="宋体"/>
                <w:kern w:val="0"/>
                <w:sz w:val="21"/>
                <w:szCs w:val="21"/>
              </w:rPr>
            </w:pPr>
            <w:r>
              <w:rPr>
                <w:rFonts w:ascii="宋体" w:hAnsi="宋体" w:eastAsia="宋体"/>
                <w:kern w:val="0"/>
                <w:sz w:val="21"/>
                <w:szCs w:val="21"/>
              </w:rPr>
              <w:t>会计</w:t>
            </w:r>
          </w:p>
        </w:tc>
        <w:tc>
          <w:tcPr>
            <w:tcW w:w="1525" w:type="dxa"/>
            <w:tcBorders>
              <w:top w:val="single" w:color="000000" w:sz="8" w:space="0"/>
              <w:left w:val="single" w:color="000000" w:sz="8" w:space="0"/>
              <w:bottom w:val="single" w:color="000000" w:sz="8" w:space="0"/>
              <w:right w:val="single" w:color="000000" w:sz="8" w:space="0"/>
            </w:tcBorders>
          </w:tcPr>
          <w:p w14:paraId="42A46F2A">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8</w:t>
            </w:r>
          </w:p>
        </w:tc>
        <w:tc>
          <w:tcPr>
            <w:tcW w:w="1525" w:type="dxa"/>
            <w:tcBorders>
              <w:top w:val="single" w:color="000000" w:sz="8" w:space="0"/>
              <w:left w:val="single" w:color="000000" w:sz="8" w:space="0"/>
              <w:bottom w:val="single" w:color="000000" w:sz="8" w:space="0"/>
              <w:right w:val="single" w:color="000000" w:sz="8" w:space="0"/>
            </w:tcBorders>
            <w:vAlign w:val="center"/>
          </w:tcPr>
          <w:p w14:paraId="466A9774">
            <w:pPr>
              <w:widowControl/>
              <w:ind w:firstLine="0" w:firstLineChars="0"/>
              <w:jc w:val="center"/>
              <w:rPr>
                <w:rFonts w:ascii="宋体" w:hAnsi="宋体" w:eastAsia="宋体"/>
                <w:kern w:val="0"/>
                <w:sz w:val="21"/>
                <w:szCs w:val="21"/>
              </w:rPr>
            </w:pPr>
            <w:r>
              <w:rPr>
                <w:rFonts w:ascii="宋体" w:hAnsi="宋体" w:eastAsia="宋体"/>
                <w:kern w:val="0"/>
                <w:sz w:val="21"/>
                <w:szCs w:val="21"/>
              </w:rPr>
              <w:t>1</w:t>
            </w:r>
          </w:p>
        </w:tc>
      </w:tr>
      <w:tr w14:paraId="0FA1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6" w:hRule="atLeast"/>
          <w:jc w:val="center"/>
        </w:trPr>
        <w:tc>
          <w:tcPr>
            <w:tcW w:w="1704" w:type="dxa"/>
            <w:tcBorders>
              <w:top w:val="single" w:color="000000" w:sz="8" w:space="0"/>
              <w:left w:val="single" w:color="000000" w:sz="8" w:space="0"/>
              <w:bottom w:val="single" w:color="000000" w:sz="8" w:space="0"/>
              <w:right w:val="single" w:color="000000" w:sz="8" w:space="0"/>
            </w:tcBorders>
            <w:vAlign w:val="center"/>
          </w:tcPr>
          <w:p w14:paraId="05B36D8C">
            <w:pPr>
              <w:widowControl/>
              <w:ind w:firstLine="0" w:firstLineChars="0"/>
              <w:jc w:val="center"/>
              <w:rPr>
                <w:rFonts w:ascii="宋体" w:hAnsi="宋体" w:eastAsia="宋体"/>
                <w:kern w:val="0"/>
                <w:sz w:val="21"/>
                <w:szCs w:val="21"/>
              </w:rPr>
            </w:pPr>
            <w:r>
              <w:rPr>
                <w:rFonts w:ascii="宋体" w:hAnsi="宋体" w:eastAsia="宋体"/>
                <w:kern w:val="0"/>
                <w:sz w:val="21"/>
                <w:szCs w:val="21"/>
              </w:rPr>
              <w:t>总计</w:t>
            </w:r>
          </w:p>
        </w:tc>
        <w:tc>
          <w:tcPr>
            <w:tcW w:w="2526" w:type="dxa"/>
            <w:tcBorders>
              <w:top w:val="single" w:color="000000" w:sz="8" w:space="0"/>
              <w:left w:val="single" w:color="000000" w:sz="8" w:space="0"/>
              <w:bottom w:val="single" w:color="000000" w:sz="8" w:space="0"/>
              <w:right w:val="single" w:color="000000" w:sz="8" w:space="0"/>
            </w:tcBorders>
            <w:vAlign w:val="center"/>
          </w:tcPr>
          <w:p w14:paraId="2D253300">
            <w:pPr>
              <w:widowControl/>
              <w:ind w:firstLine="0" w:firstLineChars="0"/>
              <w:jc w:val="center"/>
              <w:rPr>
                <w:rFonts w:ascii="宋体" w:hAnsi="宋体" w:eastAsia="宋体"/>
                <w:kern w:val="0"/>
                <w:sz w:val="21"/>
                <w:szCs w:val="21"/>
              </w:rPr>
            </w:pPr>
          </w:p>
        </w:tc>
        <w:tc>
          <w:tcPr>
            <w:tcW w:w="1525" w:type="dxa"/>
            <w:tcBorders>
              <w:top w:val="single" w:color="000000" w:sz="8" w:space="0"/>
              <w:left w:val="single" w:color="000000" w:sz="8" w:space="0"/>
              <w:bottom w:val="single" w:color="000000" w:sz="8" w:space="0"/>
              <w:right w:val="single" w:color="000000" w:sz="8" w:space="0"/>
            </w:tcBorders>
          </w:tcPr>
          <w:p w14:paraId="2FEFC868">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660</w:t>
            </w:r>
          </w:p>
        </w:tc>
        <w:tc>
          <w:tcPr>
            <w:tcW w:w="1525" w:type="dxa"/>
            <w:tcBorders>
              <w:top w:val="single" w:color="000000" w:sz="8" w:space="0"/>
              <w:left w:val="single" w:color="000000" w:sz="8" w:space="0"/>
              <w:bottom w:val="single" w:color="000000" w:sz="8" w:space="0"/>
              <w:right w:val="single" w:color="000000" w:sz="8" w:space="0"/>
            </w:tcBorders>
            <w:vAlign w:val="center"/>
          </w:tcPr>
          <w:p w14:paraId="433A71EB">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7</w:t>
            </w:r>
            <w:r>
              <w:rPr>
                <w:rFonts w:ascii="宋体" w:hAnsi="宋体" w:eastAsia="宋体"/>
                <w:kern w:val="0"/>
                <w:sz w:val="21"/>
                <w:szCs w:val="21"/>
              </w:rPr>
              <w:t>0</w:t>
            </w:r>
          </w:p>
        </w:tc>
      </w:tr>
    </w:tbl>
    <w:p w14:paraId="6745DEA2">
      <w:pPr>
        <w:pStyle w:val="12"/>
        <w:spacing w:before="156" w:after="156"/>
        <w:ind w:firstLine="554"/>
      </w:pPr>
      <w:r>
        <w:t>3.3.3学校公共基础课、课程建设、人才培养模式改革、国际合作</w:t>
      </w:r>
    </w:p>
    <w:p w14:paraId="0A41B3C1">
      <w:pPr>
        <w:ind w:firstLine="560"/>
        <w:rPr>
          <w:rFonts w:ascii="微软雅黑" w:hAnsi="微软雅黑" w:eastAsia="微软雅黑"/>
          <w:szCs w:val="21"/>
        </w:rPr>
      </w:pPr>
      <w:r>
        <w:t>以适应职业岗位需求为导向，以提高学生综合职业能力和服务终身发展为目标，贴近岗位实际工作过程，对接职业标准，深化教学课程改革。改革教学内容、教学方法、教学评价，进一步完善“基于工作过程”的课程体系，制定并推广“1+3”课堂教学模式；完善各专业教学资源库，使教学内容对接生产实际，基础课与专业课衔接更合理，专业课与职业岗位需求更一致。</w:t>
      </w:r>
    </w:p>
    <w:p w14:paraId="6C243B73">
      <w:pPr>
        <w:ind w:firstLine="560"/>
        <w:rPr>
          <w:rFonts w:ascii="微软雅黑" w:hAnsi="微软雅黑" w:eastAsia="微软雅黑"/>
          <w:szCs w:val="21"/>
        </w:rPr>
      </w:pPr>
      <w:r>
        <w:t>按照校企合作产、教、学结合要求，结合敖汉企业行业特点，充分发挥校企合作委员会与专业建设指导委员会的功能，推行“顶岗实习”、“工学结合”等人才培养模式，使校企合作更加紧密，学生实践技能培养特色更加明显。提高学校与企业的合作紧密度，形成“人才共育、过程共管、成果共享、责任共担”的合作模式，使毕业生就业率和就业质量处于同类学校前列。</w:t>
      </w:r>
    </w:p>
    <w:p w14:paraId="4FD28A7D">
      <w:pPr>
        <w:pStyle w:val="12"/>
        <w:spacing w:before="156" w:after="156"/>
        <w:ind w:firstLine="554"/>
      </w:pPr>
      <w:r>
        <w:t>3.3.4信息化教学、实训基地、教学资源建设、教材选用</w:t>
      </w:r>
    </w:p>
    <w:p w14:paraId="32007BAD">
      <w:pPr>
        <w:ind w:firstLine="560"/>
        <w:rPr>
          <w:rFonts w:ascii="微软雅黑" w:hAnsi="微软雅黑" w:eastAsia="微软雅黑"/>
          <w:szCs w:val="21"/>
        </w:rPr>
      </w:pPr>
      <w:r>
        <w:t>我校信息化建设的目标是实现“网络化教学和学习、实时化管理和查询、共享化资源和交换”。优化现有的网络设施，开发网络课程，建设网络教学资源库，创建教师教学网络环境下的资源共享，创设学生在网络环境下自主学习所必须的条件。实现学校信息管理的数字化、网络化。</w:t>
      </w:r>
    </w:p>
    <w:p w14:paraId="354D6E29">
      <w:pPr>
        <w:ind w:firstLine="560"/>
        <w:rPr>
          <w:rFonts w:ascii="微软雅黑" w:hAnsi="微软雅黑" w:eastAsia="微软雅黑"/>
          <w:szCs w:val="21"/>
        </w:rPr>
      </w:pPr>
      <w:r>
        <w:t>教材选用按内蒙古教育厅要求，通过旗政府、旗教育局招标采购。教材选用《全国职业教育与成人教育教学用书目录》中规定教材，严禁盗版教材进入课堂。</w:t>
      </w:r>
    </w:p>
    <w:p w14:paraId="65FB9FB4">
      <w:pPr>
        <w:pStyle w:val="11"/>
        <w:spacing w:before="156" w:after="156"/>
        <w:ind w:firstLine="602"/>
        <w:rPr>
          <w:rFonts w:ascii="微软雅黑" w:hAnsi="微软雅黑" w:eastAsia="微软雅黑"/>
          <w:szCs w:val="21"/>
        </w:rPr>
      </w:pPr>
      <w:r>
        <w:rPr>
          <w:rFonts w:ascii="宋体" w:hAnsi="宋体"/>
        </w:rPr>
        <w:t>3.4</w:t>
      </w:r>
      <w:r>
        <w:t>教师培养培训</w:t>
      </w:r>
    </w:p>
    <w:p w14:paraId="015FC1F7">
      <w:pPr>
        <w:pStyle w:val="12"/>
        <w:spacing w:before="156" w:after="156"/>
        <w:ind w:firstLine="554"/>
      </w:pPr>
      <w:r>
        <w:t>3.3.1教师培养培训情况</w:t>
      </w:r>
    </w:p>
    <w:p w14:paraId="3CCEB431">
      <w:pPr>
        <w:ind w:firstLine="560"/>
        <w:rPr>
          <w:rFonts w:ascii="微软雅黑" w:hAnsi="微软雅黑" w:eastAsia="微软雅黑"/>
          <w:szCs w:val="21"/>
        </w:rPr>
      </w:pPr>
      <w:r>
        <w:t>制定教师中长期培养规划，明确培养目标、建立方案、落实政策，并给予经费保障，每年要有不少于教师总数10%的人员参加自治区级以上培训进修。</w:t>
      </w:r>
    </w:p>
    <w:p w14:paraId="7BDB55AA">
      <w:pPr>
        <w:ind w:firstLine="480"/>
        <w:jc w:val="center"/>
        <w:rPr>
          <w:sz w:val="24"/>
          <w:szCs w:val="24"/>
        </w:rPr>
      </w:pPr>
      <w:r>
        <w:rPr>
          <w:sz w:val="24"/>
          <w:szCs w:val="24"/>
        </w:rPr>
        <w:t>表</w:t>
      </w:r>
      <w:r>
        <w:rPr>
          <w:rFonts w:hint="eastAsia"/>
          <w:sz w:val="24"/>
          <w:szCs w:val="24"/>
        </w:rPr>
        <w:t>3</w:t>
      </w:r>
      <w:r>
        <w:rPr>
          <w:sz w:val="24"/>
          <w:szCs w:val="24"/>
        </w:rPr>
        <w:t>-3教师参加培训统计</w:t>
      </w:r>
    </w:p>
    <w:p w14:paraId="2FCACD26">
      <w:pPr>
        <w:ind w:firstLine="480"/>
        <w:jc w:val="center"/>
        <w:rPr>
          <w:sz w:val="24"/>
          <w:szCs w:val="24"/>
        </w:rPr>
      </w:pPr>
      <w:r>
        <w:rPr>
          <w:sz w:val="24"/>
          <w:szCs w:val="24"/>
        </w:rPr>
        <w:t>单位：人次</w:t>
      </w:r>
    </w:p>
    <w:tbl>
      <w:tblPr>
        <w:tblStyle w:val="5"/>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408"/>
        <w:gridCol w:w="992"/>
        <w:gridCol w:w="1134"/>
        <w:gridCol w:w="1276"/>
        <w:gridCol w:w="1559"/>
        <w:gridCol w:w="1418"/>
        <w:gridCol w:w="1134"/>
      </w:tblGrid>
      <w:tr w14:paraId="0342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0"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Pr>
          <w:p w14:paraId="08F265FE">
            <w:pPr>
              <w:widowControl/>
              <w:ind w:firstLine="0" w:firstLineChars="0"/>
              <w:jc w:val="center"/>
              <w:rPr>
                <w:rFonts w:ascii="宋体" w:hAnsi="宋体" w:eastAsia="宋体"/>
                <w:kern w:val="0"/>
                <w:sz w:val="21"/>
                <w:szCs w:val="21"/>
              </w:rPr>
            </w:pPr>
            <w:r>
              <w:rPr>
                <w:rFonts w:ascii="宋体" w:hAnsi="宋体" w:eastAsia="宋体"/>
                <w:kern w:val="0"/>
                <w:sz w:val="21"/>
                <w:szCs w:val="21"/>
              </w:rPr>
              <w:t>年度</w:t>
            </w:r>
          </w:p>
        </w:tc>
        <w:tc>
          <w:tcPr>
            <w:tcW w:w="992" w:type="dxa"/>
            <w:tcBorders>
              <w:top w:val="single" w:color="000000" w:sz="8" w:space="0"/>
              <w:left w:val="single" w:color="000000" w:sz="8" w:space="0"/>
              <w:bottom w:val="single" w:color="000000" w:sz="8" w:space="0"/>
              <w:right w:val="single" w:color="000000" w:sz="8" w:space="0"/>
            </w:tcBorders>
            <w:shd w:val="clear" w:color="auto" w:fill="auto"/>
          </w:tcPr>
          <w:p w14:paraId="423AFEAA">
            <w:pPr>
              <w:widowControl/>
              <w:ind w:firstLine="0" w:firstLineChars="0"/>
              <w:jc w:val="center"/>
              <w:rPr>
                <w:rFonts w:ascii="宋体" w:hAnsi="宋体" w:eastAsia="宋体"/>
                <w:kern w:val="0"/>
                <w:sz w:val="21"/>
                <w:szCs w:val="21"/>
              </w:rPr>
            </w:pPr>
            <w:r>
              <w:rPr>
                <w:rFonts w:ascii="宋体" w:hAnsi="宋体" w:eastAsia="宋体"/>
                <w:kern w:val="0"/>
                <w:sz w:val="21"/>
                <w:szCs w:val="21"/>
              </w:rPr>
              <w:t>国家级</w:t>
            </w:r>
          </w:p>
        </w:tc>
        <w:tc>
          <w:tcPr>
            <w:tcW w:w="1134" w:type="dxa"/>
            <w:tcBorders>
              <w:top w:val="single" w:color="000000" w:sz="8" w:space="0"/>
              <w:left w:val="single" w:color="000000" w:sz="8" w:space="0"/>
              <w:bottom w:val="single" w:color="000000" w:sz="8" w:space="0"/>
              <w:right w:val="single" w:color="000000" w:sz="8" w:space="0"/>
            </w:tcBorders>
            <w:shd w:val="clear" w:color="auto" w:fill="auto"/>
          </w:tcPr>
          <w:p w14:paraId="082F2BD8">
            <w:pPr>
              <w:widowControl/>
              <w:ind w:firstLine="0" w:firstLineChars="0"/>
              <w:jc w:val="center"/>
              <w:rPr>
                <w:rFonts w:ascii="宋体" w:hAnsi="宋体" w:eastAsia="宋体"/>
                <w:kern w:val="0"/>
                <w:sz w:val="21"/>
                <w:szCs w:val="21"/>
              </w:rPr>
            </w:pPr>
            <w:r>
              <w:rPr>
                <w:rFonts w:ascii="宋体" w:hAnsi="宋体" w:eastAsia="宋体"/>
                <w:kern w:val="0"/>
                <w:sz w:val="21"/>
                <w:szCs w:val="21"/>
              </w:rPr>
              <w:t>省级</w:t>
            </w:r>
          </w:p>
        </w:tc>
        <w:tc>
          <w:tcPr>
            <w:tcW w:w="1276" w:type="dxa"/>
            <w:tcBorders>
              <w:top w:val="single" w:color="000000" w:sz="8" w:space="0"/>
              <w:left w:val="single" w:color="000000" w:sz="8" w:space="0"/>
              <w:bottom w:val="single" w:color="000000" w:sz="8" w:space="0"/>
              <w:right w:val="single" w:color="000000" w:sz="8" w:space="0"/>
            </w:tcBorders>
            <w:shd w:val="clear" w:color="auto" w:fill="auto"/>
          </w:tcPr>
          <w:p w14:paraId="18F64544">
            <w:pPr>
              <w:widowControl/>
              <w:ind w:firstLine="0" w:firstLineChars="0"/>
              <w:jc w:val="center"/>
              <w:rPr>
                <w:rFonts w:ascii="宋体" w:hAnsi="宋体" w:eastAsia="宋体"/>
                <w:kern w:val="0"/>
                <w:sz w:val="21"/>
                <w:szCs w:val="21"/>
              </w:rPr>
            </w:pPr>
            <w:r>
              <w:rPr>
                <w:rFonts w:ascii="宋体" w:hAnsi="宋体" w:eastAsia="宋体"/>
                <w:kern w:val="0"/>
                <w:sz w:val="21"/>
                <w:szCs w:val="21"/>
              </w:rPr>
              <w:t>市级</w:t>
            </w:r>
          </w:p>
        </w:tc>
        <w:tc>
          <w:tcPr>
            <w:tcW w:w="1559" w:type="dxa"/>
            <w:tcBorders>
              <w:top w:val="single" w:color="000000" w:sz="8" w:space="0"/>
              <w:left w:val="single" w:color="000000" w:sz="8" w:space="0"/>
              <w:bottom w:val="single" w:color="000000" w:sz="8" w:space="0"/>
              <w:right w:val="single" w:color="000000" w:sz="8" w:space="0"/>
            </w:tcBorders>
            <w:shd w:val="clear" w:color="auto" w:fill="auto"/>
          </w:tcPr>
          <w:p w14:paraId="15813640">
            <w:pPr>
              <w:widowControl/>
              <w:ind w:firstLine="0" w:firstLineChars="0"/>
              <w:jc w:val="center"/>
              <w:rPr>
                <w:rFonts w:ascii="宋体" w:hAnsi="宋体" w:eastAsia="宋体"/>
                <w:kern w:val="0"/>
                <w:sz w:val="21"/>
                <w:szCs w:val="21"/>
              </w:rPr>
            </w:pPr>
            <w:r>
              <w:rPr>
                <w:rFonts w:ascii="宋体" w:hAnsi="宋体" w:eastAsia="宋体"/>
                <w:kern w:val="0"/>
                <w:sz w:val="21"/>
                <w:szCs w:val="21"/>
              </w:rPr>
              <w:t>旗级</w:t>
            </w:r>
          </w:p>
        </w:tc>
        <w:tc>
          <w:tcPr>
            <w:tcW w:w="1418" w:type="dxa"/>
            <w:tcBorders>
              <w:top w:val="single" w:color="000000" w:sz="8" w:space="0"/>
              <w:left w:val="single" w:color="000000" w:sz="8" w:space="0"/>
              <w:bottom w:val="single" w:color="000000" w:sz="8" w:space="0"/>
              <w:right w:val="single" w:color="000000" w:sz="8" w:space="0"/>
            </w:tcBorders>
            <w:shd w:val="clear" w:color="auto" w:fill="auto"/>
          </w:tcPr>
          <w:p w14:paraId="584D9B50">
            <w:pPr>
              <w:widowControl/>
              <w:ind w:firstLine="0" w:firstLineChars="0"/>
              <w:jc w:val="center"/>
              <w:rPr>
                <w:rFonts w:ascii="宋体" w:hAnsi="宋体" w:eastAsia="宋体"/>
                <w:kern w:val="0"/>
                <w:sz w:val="21"/>
                <w:szCs w:val="21"/>
              </w:rPr>
            </w:pPr>
            <w:r>
              <w:rPr>
                <w:rFonts w:ascii="宋体" w:hAnsi="宋体" w:eastAsia="宋体"/>
                <w:kern w:val="0"/>
                <w:sz w:val="21"/>
                <w:szCs w:val="21"/>
              </w:rPr>
              <w:t>校级</w:t>
            </w:r>
          </w:p>
        </w:tc>
        <w:tc>
          <w:tcPr>
            <w:tcW w:w="1134" w:type="dxa"/>
            <w:tcBorders>
              <w:top w:val="single" w:color="000000" w:sz="8" w:space="0"/>
              <w:left w:val="single" w:color="000000" w:sz="8" w:space="0"/>
              <w:bottom w:val="single" w:color="000000" w:sz="8" w:space="0"/>
              <w:right w:val="single" w:color="000000" w:sz="8" w:space="0"/>
            </w:tcBorders>
          </w:tcPr>
          <w:p w14:paraId="059AF3AC">
            <w:pPr>
              <w:widowControl/>
              <w:ind w:firstLine="0" w:firstLineChars="0"/>
              <w:jc w:val="center"/>
              <w:rPr>
                <w:rFonts w:ascii="宋体" w:hAnsi="宋体" w:eastAsia="宋体"/>
                <w:kern w:val="0"/>
                <w:sz w:val="21"/>
                <w:szCs w:val="21"/>
              </w:rPr>
            </w:pPr>
            <w:r>
              <w:rPr>
                <w:rFonts w:ascii="宋体" w:hAnsi="宋体" w:eastAsia="宋体"/>
                <w:kern w:val="0"/>
                <w:sz w:val="21"/>
                <w:szCs w:val="21"/>
              </w:rPr>
              <w:t>总次数</w:t>
            </w:r>
          </w:p>
        </w:tc>
      </w:tr>
      <w:tr w14:paraId="290B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Pr>
          <w:p w14:paraId="351BBBF2">
            <w:pPr>
              <w:widowControl/>
              <w:ind w:firstLine="0" w:firstLineChars="0"/>
              <w:jc w:val="center"/>
              <w:rPr>
                <w:rFonts w:ascii="宋体" w:hAnsi="宋体" w:eastAsia="宋体"/>
                <w:kern w:val="0"/>
                <w:sz w:val="21"/>
                <w:szCs w:val="21"/>
              </w:rPr>
            </w:pPr>
            <w:r>
              <w:rPr>
                <w:rFonts w:ascii="宋体" w:hAnsi="宋体" w:eastAsia="宋体"/>
                <w:kern w:val="0"/>
                <w:sz w:val="21"/>
                <w:szCs w:val="21"/>
              </w:rPr>
              <w:t>2020</w:t>
            </w:r>
          </w:p>
        </w:tc>
        <w:tc>
          <w:tcPr>
            <w:tcW w:w="992" w:type="dxa"/>
            <w:tcBorders>
              <w:top w:val="single" w:color="000000" w:sz="8" w:space="0"/>
              <w:left w:val="single" w:color="000000" w:sz="8" w:space="0"/>
              <w:bottom w:val="single" w:color="000000" w:sz="8" w:space="0"/>
              <w:right w:val="single" w:color="000000" w:sz="8" w:space="0"/>
            </w:tcBorders>
            <w:shd w:val="clear" w:color="auto" w:fill="auto"/>
          </w:tcPr>
          <w:p w14:paraId="4AF70AB3">
            <w:pPr>
              <w:widowControl/>
              <w:ind w:firstLine="0" w:firstLineChars="0"/>
              <w:jc w:val="center"/>
              <w:rPr>
                <w:rFonts w:ascii="宋体" w:hAnsi="宋体" w:eastAsia="宋体"/>
                <w:kern w:val="0"/>
                <w:sz w:val="21"/>
                <w:szCs w:val="21"/>
              </w:rPr>
            </w:pPr>
            <w:r>
              <w:rPr>
                <w:rFonts w:ascii="宋体" w:hAnsi="宋体" w:eastAsia="宋体"/>
                <w:kern w:val="0"/>
                <w:sz w:val="21"/>
                <w:szCs w:val="21"/>
              </w:rPr>
              <w:t>10</w:t>
            </w:r>
          </w:p>
        </w:tc>
        <w:tc>
          <w:tcPr>
            <w:tcW w:w="1134" w:type="dxa"/>
            <w:tcBorders>
              <w:top w:val="single" w:color="000000" w:sz="8" w:space="0"/>
              <w:left w:val="single" w:color="000000" w:sz="8" w:space="0"/>
              <w:bottom w:val="single" w:color="000000" w:sz="8" w:space="0"/>
              <w:right w:val="single" w:color="000000" w:sz="8" w:space="0"/>
            </w:tcBorders>
            <w:shd w:val="clear" w:color="auto" w:fill="auto"/>
          </w:tcPr>
          <w:p w14:paraId="4090E10F">
            <w:pPr>
              <w:widowControl/>
              <w:ind w:firstLine="0" w:firstLineChars="0"/>
              <w:jc w:val="center"/>
              <w:rPr>
                <w:rFonts w:ascii="宋体" w:hAnsi="宋体" w:eastAsia="宋体"/>
                <w:kern w:val="0"/>
                <w:sz w:val="21"/>
                <w:szCs w:val="21"/>
              </w:rPr>
            </w:pPr>
            <w:r>
              <w:rPr>
                <w:rFonts w:ascii="宋体" w:hAnsi="宋体" w:eastAsia="宋体"/>
                <w:kern w:val="0"/>
                <w:sz w:val="21"/>
                <w:szCs w:val="21"/>
              </w:rPr>
              <w:t>15</w:t>
            </w:r>
          </w:p>
        </w:tc>
        <w:tc>
          <w:tcPr>
            <w:tcW w:w="1276" w:type="dxa"/>
            <w:tcBorders>
              <w:top w:val="single" w:color="000000" w:sz="8" w:space="0"/>
              <w:left w:val="single" w:color="000000" w:sz="8" w:space="0"/>
              <w:bottom w:val="single" w:color="000000" w:sz="8" w:space="0"/>
              <w:right w:val="single" w:color="000000" w:sz="8" w:space="0"/>
            </w:tcBorders>
            <w:shd w:val="clear" w:color="auto" w:fill="auto"/>
          </w:tcPr>
          <w:p w14:paraId="1FC3079F">
            <w:pPr>
              <w:widowControl/>
              <w:ind w:firstLine="0" w:firstLineChars="0"/>
              <w:jc w:val="center"/>
              <w:rPr>
                <w:rFonts w:ascii="宋体" w:hAnsi="宋体" w:eastAsia="宋体"/>
                <w:kern w:val="0"/>
                <w:sz w:val="21"/>
                <w:szCs w:val="21"/>
              </w:rPr>
            </w:pPr>
            <w:r>
              <w:rPr>
                <w:rFonts w:ascii="宋体" w:hAnsi="宋体" w:eastAsia="宋体"/>
                <w:kern w:val="0"/>
                <w:sz w:val="21"/>
                <w:szCs w:val="21"/>
              </w:rPr>
              <w:t>20</w:t>
            </w:r>
          </w:p>
        </w:tc>
        <w:tc>
          <w:tcPr>
            <w:tcW w:w="1559" w:type="dxa"/>
            <w:tcBorders>
              <w:top w:val="single" w:color="000000" w:sz="8" w:space="0"/>
              <w:left w:val="single" w:color="000000" w:sz="8" w:space="0"/>
              <w:bottom w:val="single" w:color="000000" w:sz="8" w:space="0"/>
              <w:right w:val="single" w:color="000000" w:sz="8" w:space="0"/>
            </w:tcBorders>
            <w:shd w:val="clear" w:color="auto" w:fill="auto"/>
          </w:tcPr>
          <w:p w14:paraId="2945EE1A">
            <w:pPr>
              <w:widowControl/>
              <w:ind w:firstLine="0" w:firstLineChars="0"/>
              <w:jc w:val="center"/>
              <w:rPr>
                <w:rFonts w:ascii="宋体" w:hAnsi="宋体" w:eastAsia="宋体"/>
                <w:kern w:val="0"/>
                <w:sz w:val="21"/>
                <w:szCs w:val="21"/>
              </w:rPr>
            </w:pPr>
            <w:r>
              <w:rPr>
                <w:rFonts w:ascii="宋体" w:hAnsi="宋体" w:eastAsia="宋体"/>
                <w:kern w:val="0"/>
                <w:sz w:val="21"/>
                <w:szCs w:val="21"/>
              </w:rPr>
              <w:t>25</w:t>
            </w:r>
          </w:p>
        </w:tc>
        <w:tc>
          <w:tcPr>
            <w:tcW w:w="1418" w:type="dxa"/>
            <w:tcBorders>
              <w:top w:val="single" w:color="000000" w:sz="8" w:space="0"/>
              <w:left w:val="single" w:color="000000" w:sz="8" w:space="0"/>
              <w:bottom w:val="single" w:color="000000" w:sz="8" w:space="0"/>
              <w:right w:val="single" w:color="000000" w:sz="8" w:space="0"/>
            </w:tcBorders>
            <w:shd w:val="clear" w:color="auto" w:fill="auto"/>
          </w:tcPr>
          <w:p w14:paraId="6DE80FD9">
            <w:pPr>
              <w:widowControl/>
              <w:ind w:firstLine="0" w:firstLineChars="0"/>
              <w:jc w:val="center"/>
              <w:rPr>
                <w:rFonts w:ascii="宋体" w:hAnsi="宋体" w:eastAsia="宋体"/>
                <w:kern w:val="0"/>
                <w:sz w:val="21"/>
                <w:szCs w:val="21"/>
              </w:rPr>
            </w:pPr>
            <w:r>
              <w:rPr>
                <w:rFonts w:ascii="宋体" w:hAnsi="宋体" w:eastAsia="宋体"/>
                <w:kern w:val="0"/>
                <w:sz w:val="21"/>
                <w:szCs w:val="21"/>
              </w:rPr>
              <w:t>134</w:t>
            </w:r>
          </w:p>
        </w:tc>
        <w:tc>
          <w:tcPr>
            <w:tcW w:w="1134" w:type="dxa"/>
            <w:tcBorders>
              <w:top w:val="single" w:color="000000" w:sz="8" w:space="0"/>
              <w:left w:val="single" w:color="000000" w:sz="8" w:space="0"/>
              <w:bottom w:val="single" w:color="000000" w:sz="8" w:space="0"/>
              <w:right w:val="single" w:color="000000" w:sz="8" w:space="0"/>
            </w:tcBorders>
          </w:tcPr>
          <w:p w14:paraId="4D03FA73">
            <w:pPr>
              <w:widowControl/>
              <w:ind w:firstLine="0" w:firstLineChars="0"/>
              <w:jc w:val="center"/>
              <w:rPr>
                <w:rFonts w:ascii="宋体" w:hAnsi="宋体" w:eastAsia="宋体"/>
                <w:kern w:val="0"/>
                <w:sz w:val="21"/>
                <w:szCs w:val="21"/>
              </w:rPr>
            </w:pPr>
            <w:r>
              <w:rPr>
                <w:rFonts w:ascii="宋体" w:hAnsi="宋体" w:eastAsia="宋体"/>
                <w:kern w:val="0"/>
                <w:sz w:val="21"/>
                <w:szCs w:val="21"/>
              </w:rPr>
              <w:t>204</w:t>
            </w:r>
          </w:p>
        </w:tc>
      </w:tr>
      <w:tr w14:paraId="7F41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99"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Pr>
          <w:p w14:paraId="12872C29">
            <w:pPr>
              <w:widowControl/>
              <w:ind w:firstLine="0" w:firstLineChars="0"/>
              <w:jc w:val="center"/>
              <w:rPr>
                <w:rFonts w:ascii="宋体" w:hAnsi="宋体" w:eastAsia="宋体"/>
                <w:kern w:val="0"/>
                <w:sz w:val="21"/>
                <w:szCs w:val="21"/>
              </w:rPr>
            </w:pPr>
            <w:r>
              <w:rPr>
                <w:rFonts w:ascii="宋体" w:hAnsi="宋体" w:eastAsia="宋体"/>
                <w:kern w:val="0"/>
                <w:sz w:val="21"/>
                <w:szCs w:val="21"/>
              </w:rPr>
              <w:t>2021</w:t>
            </w:r>
          </w:p>
        </w:tc>
        <w:tc>
          <w:tcPr>
            <w:tcW w:w="992" w:type="dxa"/>
            <w:tcBorders>
              <w:top w:val="single" w:color="000000" w:sz="8" w:space="0"/>
              <w:left w:val="single" w:color="000000" w:sz="8" w:space="0"/>
              <w:bottom w:val="single" w:color="000000" w:sz="8" w:space="0"/>
              <w:right w:val="single" w:color="000000" w:sz="8" w:space="0"/>
            </w:tcBorders>
            <w:shd w:val="clear" w:color="auto" w:fill="auto"/>
          </w:tcPr>
          <w:p w14:paraId="60F4A72A">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9</w:t>
            </w:r>
          </w:p>
        </w:tc>
        <w:tc>
          <w:tcPr>
            <w:tcW w:w="1134" w:type="dxa"/>
            <w:tcBorders>
              <w:top w:val="single" w:color="000000" w:sz="8" w:space="0"/>
              <w:left w:val="single" w:color="000000" w:sz="8" w:space="0"/>
              <w:bottom w:val="single" w:color="000000" w:sz="8" w:space="0"/>
              <w:right w:val="single" w:color="000000" w:sz="8" w:space="0"/>
            </w:tcBorders>
            <w:shd w:val="clear" w:color="auto" w:fill="auto"/>
          </w:tcPr>
          <w:p w14:paraId="0818888A">
            <w:pPr>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0</w:t>
            </w:r>
          </w:p>
        </w:tc>
        <w:tc>
          <w:tcPr>
            <w:tcW w:w="1276" w:type="dxa"/>
            <w:tcBorders>
              <w:top w:val="single" w:color="000000" w:sz="8" w:space="0"/>
              <w:left w:val="single" w:color="000000" w:sz="8" w:space="0"/>
              <w:bottom w:val="single" w:color="000000" w:sz="8" w:space="0"/>
              <w:right w:val="single" w:color="000000" w:sz="8" w:space="0"/>
            </w:tcBorders>
            <w:shd w:val="clear" w:color="auto" w:fill="auto"/>
          </w:tcPr>
          <w:p w14:paraId="0D9AE4F1">
            <w:pPr>
              <w:ind w:firstLine="0" w:firstLineChars="0"/>
              <w:jc w:val="center"/>
              <w:rPr>
                <w:rFonts w:ascii="宋体" w:hAnsi="宋体" w:eastAsia="宋体"/>
                <w:kern w:val="0"/>
                <w:sz w:val="21"/>
                <w:szCs w:val="21"/>
              </w:rPr>
            </w:pPr>
            <w:r>
              <w:rPr>
                <w:rFonts w:hint="eastAsia" w:ascii="宋体" w:hAnsi="宋体" w:eastAsia="宋体"/>
                <w:kern w:val="0"/>
                <w:sz w:val="21"/>
                <w:szCs w:val="21"/>
              </w:rPr>
              <w:t>5</w:t>
            </w:r>
            <w:r>
              <w:rPr>
                <w:rFonts w:ascii="宋体" w:hAnsi="宋体" w:eastAsia="宋体"/>
                <w:kern w:val="0"/>
                <w:sz w:val="21"/>
                <w:szCs w:val="21"/>
              </w:rPr>
              <w:t>9</w:t>
            </w:r>
          </w:p>
        </w:tc>
        <w:tc>
          <w:tcPr>
            <w:tcW w:w="1559" w:type="dxa"/>
            <w:tcBorders>
              <w:top w:val="single" w:color="000000" w:sz="8" w:space="0"/>
              <w:left w:val="single" w:color="000000" w:sz="8" w:space="0"/>
              <w:bottom w:val="single" w:color="000000" w:sz="8" w:space="0"/>
              <w:right w:val="single" w:color="000000" w:sz="8" w:space="0"/>
            </w:tcBorders>
            <w:shd w:val="clear" w:color="auto" w:fill="auto"/>
          </w:tcPr>
          <w:p w14:paraId="63EAE82F">
            <w:pPr>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w:t>
            </w:r>
          </w:p>
        </w:tc>
        <w:tc>
          <w:tcPr>
            <w:tcW w:w="1418" w:type="dxa"/>
            <w:tcBorders>
              <w:top w:val="single" w:color="000000" w:sz="8" w:space="0"/>
              <w:left w:val="single" w:color="000000" w:sz="8" w:space="0"/>
              <w:bottom w:val="single" w:color="000000" w:sz="8" w:space="0"/>
              <w:right w:val="single" w:color="000000" w:sz="8" w:space="0"/>
            </w:tcBorders>
            <w:shd w:val="clear" w:color="auto" w:fill="auto"/>
          </w:tcPr>
          <w:p w14:paraId="61462C71">
            <w:pPr>
              <w:ind w:firstLine="0" w:firstLineChars="0"/>
              <w:jc w:val="center"/>
              <w:rPr>
                <w:rFonts w:ascii="宋体" w:hAnsi="宋体" w:eastAsia="宋体"/>
                <w:kern w:val="0"/>
                <w:sz w:val="21"/>
                <w:szCs w:val="21"/>
              </w:rPr>
            </w:pPr>
            <w:r>
              <w:rPr>
                <w:rFonts w:hint="eastAsia" w:ascii="宋体" w:hAnsi="宋体" w:eastAsia="宋体"/>
                <w:kern w:val="0"/>
                <w:sz w:val="21"/>
                <w:szCs w:val="21"/>
              </w:rPr>
              <w:t>6</w:t>
            </w:r>
            <w:r>
              <w:rPr>
                <w:rFonts w:ascii="宋体" w:hAnsi="宋体" w:eastAsia="宋体"/>
                <w:kern w:val="0"/>
                <w:sz w:val="21"/>
                <w:szCs w:val="21"/>
              </w:rPr>
              <w:t>1</w:t>
            </w:r>
          </w:p>
        </w:tc>
        <w:tc>
          <w:tcPr>
            <w:tcW w:w="1134" w:type="dxa"/>
            <w:tcBorders>
              <w:top w:val="single" w:color="000000" w:sz="8" w:space="0"/>
              <w:left w:val="single" w:color="000000" w:sz="8" w:space="0"/>
              <w:bottom w:val="single" w:color="000000" w:sz="8" w:space="0"/>
              <w:right w:val="single" w:color="000000" w:sz="8" w:space="0"/>
            </w:tcBorders>
          </w:tcPr>
          <w:p w14:paraId="1DBCC0E6">
            <w:pPr>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69</w:t>
            </w:r>
          </w:p>
        </w:tc>
      </w:tr>
      <w:tr w14:paraId="657C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99"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tcPr>
          <w:p w14:paraId="0758B076">
            <w:pPr>
              <w:widowControl/>
              <w:ind w:firstLine="0" w:firstLineChars="0"/>
              <w:jc w:val="center"/>
              <w:rPr>
                <w:rFonts w:ascii="宋体" w:hAnsi="宋体" w:eastAsia="宋体"/>
                <w:kern w:val="0"/>
                <w:sz w:val="21"/>
                <w:szCs w:val="21"/>
              </w:rPr>
            </w:pPr>
            <w:r>
              <w:rPr>
                <w:rFonts w:ascii="宋体" w:hAnsi="宋体" w:eastAsia="宋体"/>
                <w:kern w:val="0"/>
                <w:sz w:val="21"/>
                <w:szCs w:val="21"/>
              </w:rPr>
              <w:t>变化</w:t>
            </w:r>
          </w:p>
        </w:tc>
        <w:tc>
          <w:tcPr>
            <w:tcW w:w="992" w:type="dxa"/>
            <w:tcBorders>
              <w:top w:val="single" w:color="000000" w:sz="8" w:space="0"/>
              <w:left w:val="single" w:color="000000" w:sz="8" w:space="0"/>
              <w:bottom w:val="single" w:color="000000" w:sz="8" w:space="0"/>
              <w:right w:val="single" w:color="000000" w:sz="8" w:space="0"/>
            </w:tcBorders>
            <w:shd w:val="clear" w:color="auto" w:fill="auto"/>
          </w:tcPr>
          <w:p w14:paraId="5CEBCBC1">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90</w:t>
            </w:r>
            <w:r>
              <w:rPr>
                <w:rFonts w:hint="eastAsia" w:ascii="宋体" w:hAnsi="宋体" w:eastAsia="宋体"/>
                <w:kern w:val="0"/>
                <w:sz w:val="21"/>
                <w:szCs w:val="21"/>
              </w:rPr>
              <w:t>%</w:t>
            </w:r>
          </w:p>
        </w:tc>
        <w:tc>
          <w:tcPr>
            <w:tcW w:w="1134" w:type="dxa"/>
            <w:tcBorders>
              <w:top w:val="single" w:color="000000" w:sz="8" w:space="0"/>
              <w:left w:val="single" w:color="000000" w:sz="8" w:space="0"/>
              <w:bottom w:val="single" w:color="000000" w:sz="8" w:space="0"/>
              <w:right w:val="single" w:color="000000" w:sz="8" w:space="0"/>
            </w:tcBorders>
            <w:shd w:val="clear" w:color="auto" w:fill="auto"/>
          </w:tcPr>
          <w:p w14:paraId="2B328BF4">
            <w:pPr>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33.3</w:t>
            </w:r>
            <w:r>
              <w:rPr>
                <w:rFonts w:hint="eastAsia" w:ascii="宋体" w:hAnsi="宋体" w:eastAsia="宋体"/>
                <w:kern w:val="0"/>
                <w:sz w:val="21"/>
                <w:szCs w:val="21"/>
              </w:rPr>
              <w:t>%</w:t>
            </w:r>
          </w:p>
        </w:tc>
        <w:tc>
          <w:tcPr>
            <w:tcW w:w="1276" w:type="dxa"/>
            <w:tcBorders>
              <w:top w:val="single" w:color="000000" w:sz="8" w:space="0"/>
              <w:left w:val="single" w:color="000000" w:sz="8" w:space="0"/>
              <w:bottom w:val="single" w:color="000000" w:sz="8" w:space="0"/>
              <w:right w:val="single" w:color="000000" w:sz="8" w:space="0"/>
            </w:tcBorders>
            <w:shd w:val="clear" w:color="auto" w:fill="auto"/>
          </w:tcPr>
          <w:p w14:paraId="0A20A0D7">
            <w:pPr>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95</w:t>
            </w:r>
            <w:r>
              <w:rPr>
                <w:rFonts w:hint="eastAsia" w:ascii="宋体" w:hAnsi="宋体" w:eastAsia="宋体"/>
                <w:kern w:val="0"/>
                <w:sz w:val="21"/>
                <w:szCs w:val="21"/>
              </w:rPr>
              <w:t>%</w:t>
            </w:r>
          </w:p>
        </w:tc>
        <w:tc>
          <w:tcPr>
            <w:tcW w:w="1559" w:type="dxa"/>
            <w:tcBorders>
              <w:top w:val="single" w:color="000000" w:sz="8" w:space="0"/>
              <w:left w:val="single" w:color="000000" w:sz="8" w:space="0"/>
              <w:bottom w:val="single" w:color="000000" w:sz="8" w:space="0"/>
              <w:right w:val="single" w:color="000000" w:sz="8" w:space="0"/>
            </w:tcBorders>
            <w:shd w:val="clear" w:color="auto" w:fill="auto"/>
          </w:tcPr>
          <w:p w14:paraId="09EC3E18">
            <w:pPr>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20</w:t>
            </w:r>
            <w:r>
              <w:rPr>
                <w:rFonts w:hint="eastAsia" w:ascii="宋体" w:hAnsi="宋体" w:eastAsia="宋体"/>
                <w:kern w:val="0"/>
                <w:sz w:val="21"/>
                <w:szCs w:val="21"/>
              </w:rPr>
              <w:t>%</w:t>
            </w:r>
          </w:p>
        </w:tc>
        <w:tc>
          <w:tcPr>
            <w:tcW w:w="1418" w:type="dxa"/>
            <w:tcBorders>
              <w:top w:val="single" w:color="000000" w:sz="8" w:space="0"/>
              <w:left w:val="single" w:color="000000" w:sz="8" w:space="0"/>
              <w:bottom w:val="single" w:color="000000" w:sz="8" w:space="0"/>
              <w:right w:val="single" w:color="000000" w:sz="8" w:space="0"/>
            </w:tcBorders>
            <w:shd w:val="clear" w:color="auto" w:fill="auto"/>
          </w:tcPr>
          <w:p w14:paraId="15E32009">
            <w:pPr>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54.4</w:t>
            </w:r>
            <w:r>
              <w:rPr>
                <w:rFonts w:hint="eastAsia" w:ascii="宋体" w:hAnsi="宋体" w:eastAsia="宋体"/>
                <w:kern w:val="0"/>
                <w:sz w:val="21"/>
                <w:szCs w:val="21"/>
              </w:rPr>
              <w:t>%</w:t>
            </w:r>
          </w:p>
        </w:tc>
        <w:tc>
          <w:tcPr>
            <w:tcW w:w="1134" w:type="dxa"/>
            <w:tcBorders>
              <w:top w:val="single" w:color="000000" w:sz="8" w:space="0"/>
              <w:left w:val="single" w:color="000000" w:sz="8" w:space="0"/>
              <w:bottom w:val="single" w:color="000000" w:sz="8" w:space="0"/>
              <w:right w:val="single" w:color="000000" w:sz="8" w:space="0"/>
            </w:tcBorders>
          </w:tcPr>
          <w:p w14:paraId="718CFB26">
            <w:pPr>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17.2</w:t>
            </w:r>
            <w:r>
              <w:rPr>
                <w:rFonts w:hint="eastAsia" w:ascii="宋体" w:hAnsi="宋体" w:eastAsia="宋体"/>
                <w:kern w:val="0"/>
                <w:sz w:val="21"/>
                <w:szCs w:val="21"/>
              </w:rPr>
              <w:t>%</w:t>
            </w:r>
          </w:p>
        </w:tc>
      </w:tr>
    </w:tbl>
    <w:p w14:paraId="0249025B">
      <w:pPr>
        <w:pStyle w:val="11"/>
        <w:spacing w:before="156" w:after="156"/>
        <w:ind w:firstLine="602"/>
      </w:pPr>
      <w:r>
        <w:rPr>
          <w:rFonts w:eastAsia="Times New Roman"/>
        </w:rPr>
        <w:t>3.5</w:t>
      </w:r>
      <w:r>
        <w:t>规范管理情况</w:t>
      </w:r>
    </w:p>
    <w:p w14:paraId="48B42800">
      <w:pPr>
        <w:pStyle w:val="12"/>
        <w:spacing w:before="156" w:after="156"/>
        <w:ind w:firstLine="554"/>
      </w:pPr>
      <w:r>
        <w:t>3.5.1教学管理</w:t>
      </w:r>
    </w:p>
    <w:p w14:paraId="48C669AD">
      <w:pPr>
        <w:ind w:firstLine="560"/>
      </w:pPr>
      <w:r>
        <w:t>专任教师教学管理规范化。教学实行学校、教研组两级管理。严格执行《专任教师量化考核方案》，每周至少两次教学常规检查，主要包括教案、课堂组织（学生化妆、穿校服、睡觉等行为）、上课迟到早退等情况，存在问题及时反馈，要求教师立即整改。本学期将教师值班工作纳入考核中，激发教师工作热情，体现多劳多得，同时制定并执行《值班教师考核细则》《带班领导工作职责》。一个月一汇总并公布教师值班情况。</w:t>
      </w:r>
    </w:p>
    <w:p w14:paraId="28688174">
      <w:pPr>
        <w:pStyle w:val="12"/>
        <w:spacing w:before="156" w:after="156"/>
        <w:ind w:firstLine="554"/>
      </w:pPr>
      <w:r>
        <w:t>3.5.2学生管理</w:t>
      </w:r>
    </w:p>
    <w:p w14:paraId="0E8F8F66">
      <w:pPr>
        <w:ind w:firstLine="560"/>
      </w:pPr>
      <w:r>
        <w:rPr>
          <w:rFonts w:hint="eastAsia"/>
        </w:rPr>
        <w:t>1</w:t>
      </w:r>
      <w:r>
        <w:t>.学校成立了以校长为组长的德育工作领导小组，构建德育目标，健全德育管理机制，坚持“先成人、后成才、再成功”的育人原则，采取准军事化管理，把学校、家庭、社会各方面的教育统一起来，稳步推进“一个都不能少”班集体创建工作，分工协作，密切配合，形成目标一致、功能互补的教育合力，形成同心、同步、同向、全员、全程、全方位的育人模式。</w:t>
      </w:r>
    </w:p>
    <w:p w14:paraId="686D5B6B">
      <w:pPr>
        <w:ind w:firstLine="560"/>
      </w:pPr>
      <w:r>
        <w:rPr>
          <w:rFonts w:hint="eastAsia"/>
        </w:rPr>
        <w:t>2</w:t>
      </w:r>
      <w:r>
        <w:t>.学分制稳步推进。从开始制订实施方案到逐步推进，学分制成为教师工作的抓手、学生管理的依据。特别的本学期德育班的开设，为学分制的有效推行提供了有力支撑，从思想与行为上极大改变了学生不良惯。</w:t>
      </w:r>
    </w:p>
    <w:p w14:paraId="5FED2486">
      <w:pPr>
        <w:pStyle w:val="12"/>
        <w:spacing w:before="156" w:after="156"/>
        <w:ind w:firstLine="554"/>
      </w:pPr>
      <w:r>
        <w:t>3.5.3财务管理</w:t>
      </w:r>
    </w:p>
    <w:p w14:paraId="04C1E6A8">
      <w:pPr>
        <w:ind w:firstLine="560"/>
      </w:pPr>
      <w:r>
        <w:rPr>
          <w:rFonts w:hint="eastAsia"/>
        </w:rPr>
        <w:t>1</w:t>
      </w:r>
      <w:r>
        <w:t>.学校项目资金由敖汉旗财政局监管，资金使用严格履行审批程序，确保专款专用。学校聘请第三方审计机构，保证了资金使用的合理合法性。学校对使用项目资金建设实行年度效益分析制，确保把有限的资金用到最能发挥使用价值的项目上。</w:t>
      </w:r>
    </w:p>
    <w:p w14:paraId="2108815E">
      <w:pPr>
        <w:ind w:firstLine="560"/>
      </w:pPr>
      <w:r>
        <w:rPr>
          <w:rFonts w:hint="eastAsia"/>
        </w:rPr>
        <w:t>2</w:t>
      </w:r>
      <w:r>
        <w:t>.为加强学校财务管理和后勤管理，增加财务公开透明度，防范风险，确保学校各项工作正常开展，依据财务相关管理要求，完善并制定《敖汉旗职教中心收入与支出管理制度》《敖汉旗职教中心资产管理制度》《敖汉旗职教中心教学设备采购管理制度》《敖汉旗职教中心建设项目管理制度》等规章制度，并严格执行和落实。学校在财务预算和资产管理上做到了开源节流、专款专用，1000元以上计划和支出需经党政联席会议审议通过，并根据单位实际，制定了相应的内部控制制度，提质增效，切实做好后勤服务工作，提高管理水平。</w:t>
      </w:r>
    </w:p>
    <w:p w14:paraId="1E229DFD">
      <w:pPr>
        <w:pStyle w:val="12"/>
        <w:spacing w:before="156" w:after="156"/>
        <w:ind w:firstLine="554"/>
      </w:pPr>
      <w:r>
        <w:t>3.5.4后勤管理</w:t>
      </w:r>
    </w:p>
    <w:p w14:paraId="3C91863E">
      <w:pPr>
        <w:ind w:firstLine="560"/>
      </w:pPr>
      <w:r>
        <w:t>建立完善的后勤保障机制：完善后勤服务管理，保证校园的安全与秩序。</w:t>
      </w:r>
    </w:p>
    <w:p w14:paraId="7586C3AB">
      <w:pPr>
        <w:ind w:firstLine="560"/>
      </w:pPr>
      <w:r>
        <w:rPr>
          <w:rFonts w:hint="eastAsia"/>
        </w:rPr>
        <w:t>1</w:t>
      </w:r>
      <w:r>
        <w:t>.做到学校、餐厅、指定专人三级巡查，并做好相应记录，做到全时段、全区域人防无死角。</w:t>
      </w:r>
    </w:p>
    <w:p w14:paraId="22932721">
      <w:pPr>
        <w:ind w:firstLine="560"/>
      </w:pPr>
      <w:r>
        <w:rPr>
          <w:rFonts w:hint="eastAsia"/>
        </w:rPr>
        <w:t>2</w:t>
      </w:r>
      <w:r>
        <w:t>.对员工进行晨检和午检，保证人员的个人卫生，严格饮食制作流程管理，保证饮食卫生。</w:t>
      </w:r>
    </w:p>
    <w:p w14:paraId="1CB96F64">
      <w:pPr>
        <w:ind w:firstLine="560"/>
      </w:pPr>
      <w:r>
        <w:rPr>
          <w:rFonts w:hint="eastAsia"/>
          <w:shd w:val="clear" w:color="auto" w:fill="FFFFFF"/>
        </w:rPr>
        <w:t>3</w:t>
      </w:r>
      <w:r>
        <w:rPr>
          <w:shd w:val="clear" w:color="auto" w:fill="FFFFFF"/>
        </w:rPr>
        <w:t>.安全第一，切实做好安全防护工作，认真落实“一岗双责”，每周不定期检查学校水、电、暖和其它设施设备安全，保障师生生命和财产安全。</w:t>
      </w:r>
    </w:p>
    <w:p w14:paraId="55CDBE04">
      <w:pPr>
        <w:pStyle w:val="12"/>
        <w:spacing w:before="156" w:after="156"/>
        <w:ind w:firstLine="554"/>
      </w:pPr>
      <w:r>
        <w:t>3.5.5安全管理</w:t>
      </w:r>
    </w:p>
    <w:p w14:paraId="691C63EE">
      <w:pPr>
        <w:ind w:firstLine="560"/>
      </w:pPr>
      <w:r>
        <w:t>签订《安全工作目标责任书》，落实安全管理责任制，将责任分解到具体岗位，明确到人，层层落实。坚持校领导、环节干部、教官和安保人员共同参与的24小时无缝轮流值班制度，畅通信息渠道，落实应急预案，及时处置和上报突发事件。完善技防监控设施，更新改造校园监控设备和系统，目前校园公共区域监控覆盖面已达到100%，确保了校园平安。开展安全大排查，建立整改台账，消除安全隐患，进一步加大校园周边环境安全隐患的排查及跟踪整改力度。举办安全专题讲座，开展安全教育宣传、应急疏散演练、反恐演习等活动。深入推进“扫黑除恶”专项斗争，落实“扫黄打非”工作，排查非法出版物。对校园欺凌说“不”。严格执行食品安全方面的规章制度，加强从业人员技能培训，强化检查与监督，确保全校师生饮食安全，定期对教室以及宿舍进行通风、清扫和消毒；在饮水方面，学校的热水器都加有防护装置，提供的饮用水都取得了年内水质检测合格报告，确保饮水安全。努力打造和谐稳定的“平安校园”。</w:t>
      </w:r>
    </w:p>
    <w:p w14:paraId="5506760F">
      <w:pPr>
        <w:pStyle w:val="12"/>
        <w:spacing w:before="156" w:after="156"/>
        <w:ind w:firstLine="554"/>
      </w:pPr>
      <w:r>
        <w:t>3.5.6科研管理和管理队伍建设</w:t>
      </w:r>
    </w:p>
    <w:p w14:paraId="71124A3A">
      <w:pPr>
        <w:ind w:firstLine="560"/>
      </w:pPr>
      <w:r>
        <w:t>学校不断加强制度建设，建立建全学校管理的各项制度，完善制度体系和保障机制，推行责任制，确保学校各项规章制度的严格落实。学校制定了《敖汉旗职教中心专任教师教学量化考核及奖励方案》《学生实习实训管理制度》《敖汉旗职教中心教育教学督导管理制度》《顶岗实习制度》等，保证了教育教学工作的顺利开展。学校推行教育教学工作“精细化管理”和教育教学质量“量化评估管理”机制，不断完善管理制度和质量监控系统，全面提高教育质量和教学水平。同时注重信息化管理应用，逐步实现教务、德育、人事、财务、学籍、资助、后勤等的信息化管理。</w:t>
      </w:r>
    </w:p>
    <w:p w14:paraId="1CB5CE45">
      <w:pPr>
        <w:ind w:firstLine="560"/>
      </w:pPr>
      <w:r>
        <w:t>1.学校高度重视重点建设专业的师资队伍建设，实行了优化组合，通过企业锻炼、外出培训、提高了双师型教师业务水平和能力，形成了一支“双师为主，专兼结合”的师资队伍，成为学校两个重点建设专业最为宝贵的财富。</w:t>
      </w:r>
    </w:p>
    <w:p w14:paraId="2FF26746">
      <w:pPr>
        <w:ind w:firstLine="560"/>
      </w:pPr>
      <w:r>
        <w:t>2.健全管理体系，探索分级管理模式。学校层面实行条块管理、分级负责、一岗双责，强化党组织对各项工作的全面领导，做到重点工作全校一盘棋，全员参与，齐抓共管。</w:t>
      </w:r>
    </w:p>
    <w:p w14:paraId="0F688E87">
      <w:pPr>
        <w:pStyle w:val="12"/>
        <w:spacing w:before="156" w:after="156"/>
        <w:ind w:firstLine="554"/>
      </w:pPr>
      <w:r>
        <w:t>3.5.7管理信息化水平</w:t>
      </w:r>
    </w:p>
    <w:p w14:paraId="762E1D13">
      <w:pPr>
        <w:ind w:firstLine="560"/>
      </w:pPr>
      <w:r>
        <w:t>1.创建多功能“智慧校园”以信息化为载体，搭建全方位信息化管理平台，完成无线网校园全覆盖、标准化机房升级改造、智慧教室升级改造、数字图书馆、教师办公电脑、班级一体机配备等建设项目，校园信息化水平得到质的提升。进一步推进校园数字化管理系统、专业技术人员继续教育平台、职业技能线上培训平台等系统的运行使用，探索创建数字化多功能“智慧校园”。</w:t>
      </w:r>
    </w:p>
    <w:p w14:paraId="27FBC6F1">
      <w:pPr>
        <w:ind w:firstLine="560"/>
        <w:rPr>
          <w:rFonts w:ascii="微软雅黑" w:hAnsi="微软雅黑" w:eastAsia="微软雅黑"/>
          <w:szCs w:val="21"/>
        </w:rPr>
      </w:pPr>
      <w:r>
        <w:t>2.我校设立了信息化管理办公室，主要负责信息化建设、设备运行与维护。学校监控系统，实现了500个点位的实时监控，强化了学生管理。班级教学设备从屏幕投影升级到交互式一体机，实现了班班通，信息化辅助教学能力大幅提高。利用学校数字化平台、希沃平台、赤峰智慧教育云平台、职教云等平台，完善了信息化系统，实现了互联互通。</w:t>
      </w:r>
    </w:p>
    <w:p w14:paraId="54D4833D">
      <w:pPr>
        <w:pStyle w:val="11"/>
        <w:spacing w:before="156" w:after="156"/>
        <w:ind w:firstLine="602"/>
      </w:pPr>
      <w:r>
        <w:rPr>
          <w:rFonts w:eastAsia="Times New Roman"/>
        </w:rPr>
        <w:t>3.6</w:t>
      </w:r>
      <w:r>
        <w:t>德育工作情况</w:t>
      </w:r>
    </w:p>
    <w:p w14:paraId="31DD7442">
      <w:pPr>
        <w:pStyle w:val="12"/>
        <w:spacing w:before="156" w:after="156"/>
        <w:ind w:firstLine="554"/>
      </w:pPr>
      <w:r>
        <w:t>3.6.1德育课实施情况</w:t>
      </w:r>
    </w:p>
    <w:p w14:paraId="6A041C9A">
      <w:pPr>
        <w:ind w:firstLine="560"/>
      </w:pPr>
      <w:r>
        <w:rPr>
          <w:color w:val="333333"/>
          <w:shd w:val="clear" w:color="auto" w:fill="FFFFFF"/>
        </w:rPr>
        <w:t>我校德育课按照教育部印发的《关于中等职业学校德育课课程改革与教学安排的意见》</w:t>
      </w:r>
      <w:r>
        <w:t>的文件精神，坚持以人为本，以学生为主体，遵循中职学生身心发展的特点和规律，结合学校实际，开设了职业生涯规划、职业道德与法律、哲学与人生等德育课程。</w:t>
      </w:r>
      <w:r>
        <w:rPr>
          <w:color w:val="333333"/>
          <w:shd w:val="clear" w:color="auto" w:fill="FFFFFF"/>
        </w:rPr>
        <w:t>在课程开展过程中，学校认真选材，优质择师，精心排课，从学生的思想实际和生活实际出发，开展富有成效的教育和引导活动</w:t>
      </w:r>
      <w:r>
        <w:t>。将知识传授、观念树立，情感体验和实践应用并举，引导中职学生自觉遵循道德规范，形成知行统一、言行一致的优良品质。</w:t>
      </w:r>
    </w:p>
    <w:p w14:paraId="0A4E49A7">
      <w:pPr>
        <w:pStyle w:val="12"/>
        <w:spacing w:before="156" w:after="156"/>
        <w:ind w:firstLine="554"/>
      </w:pPr>
      <w:r>
        <w:t>3.6.2德育工作队伍</w:t>
      </w:r>
    </w:p>
    <w:p w14:paraId="45806D9F">
      <w:pPr>
        <w:ind w:firstLine="560"/>
        <w:rPr>
          <w:rFonts w:ascii="微软雅黑" w:hAnsi="微软雅黑" w:eastAsia="微软雅黑"/>
          <w:szCs w:val="21"/>
        </w:rPr>
      </w:pPr>
      <w:r>
        <w:t>根据全国教育大会精神和习近平总书记关于学校思想政治和德育工作系列重要讲话精神，建设一支政治强、情怀深、思维新、视野广、自律严、人格正、业务精的德育工作队伍。我校德育工作队伍由校长担任组长，德育处负责具体工作的落实。队伍成员包括班主任、思想政治理论课教师、心理健康教师、团组织、兼做德育工作的任课教师以及党政干部、准军事化管理教官。</w:t>
      </w:r>
    </w:p>
    <w:p w14:paraId="72D9A1BC">
      <w:pPr>
        <w:ind w:firstLine="560"/>
        <w:rPr>
          <w:rFonts w:ascii="微软雅黑" w:hAnsi="微软雅黑" w:eastAsia="微软雅黑"/>
          <w:szCs w:val="21"/>
        </w:rPr>
      </w:pPr>
      <w:r>
        <w:t>我校德育工作队伍以立德树人，培育和践行社会主义核心价值观为工作目标。通过宣传、关爱、主题活动等培养学生爱党爱国意识、良好的道德品质、文明的行为习惯、积极的学习态度，最终成为敬业爱岗、具有创新精神和实践能力的高素质劳动者和技术技能人才。</w:t>
      </w:r>
    </w:p>
    <w:p w14:paraId="5090AA6F">
      <w:pPr>
        <w:pStyle w:val="12"/>
        <w:spacing w:before="156" w:after="156"/>
        <w:ind w:firstLine="554"/>
      </w:pPr>
      <w:r>
        <w:t>3.6.3校园文化建设情况</w:t>
      </w:r>
    </w:p>
    <w:p w14:paraId="5BB9C85C">
      <w:pPr>
        <w:ind w:firstLine="560"/>
        <w:rPr>
          <w:rFonts w:ascii="微软雅黑" w:hAnsi="微软雅黑" w:eastAsia="微软雅黑"/>
        </w:rPr>
      </w:pPr>
      <w:r>
        <w:t>学校成立了校园文化建设领导小组，下设办公室，对校园文化建设的过程及效果进行监督检查和指导。学校全体教职员工共同参与，依托</w:t>
      </w:r>
      <w:r>
        <w:rPr>
          <w:rFonts w:hint="eastAsia"/>
        </w:rPr>
        <w:t>习近平总书记</w:t>
      </w:r>
      <w:r>
        <w:t>“人人皆可成才，人人尽展其才”的思想，凝结、提炼出学校的核心精神文化元素，按照“校园建设营造整体美、绿色植物营造环境美、大国工匠营造技能美、人际和谐营造文明美”的思路，提升校园文化建设的整体质量。</w:t>
      </w:r>
    </w:p>
    <w:p w14:paraId="4E31C7D4">
      <w:pPr>
        <w:ind w:firstLine="560"/>
        <w:rPr>
          <w:rFonts w:ascii="微软雅黑" w:hAnsi="微软雅黑" w:eastAsia="微软雅黑"/>
        </w:rPr>
      </w:pPr>
      <w:r>
        <w:t>在校园物质文化建设方面，我校制定并完善了《绿化管理制度》，全面开展校园的绿化、美化、硬化、净化工作，认真落实校园内</w:t>
      </w:r>
      <w:r>
        <w:rPr>
          <w:rFonts w:eastAsia="Calibri"/>
        </w:rPr>
        <w:t>9</w:t>
      </w:r>
      <w:r>
        <w:t>个绿化池的建设，在教室、办公室内安排适当的绿植，美化环境。全校路面均已硬化，校园环境干净整洁，使校内充满文化气息，并对师生的行为习惯产生良好的影响。我校按照当地教育局下发的《学校文化建设十七条》中对班级文化建设的要求，对全校班级、校内外宣传橱窗和板报进行了统一布置，校园内外文化墙、廊道等处设计张贴革命领袖、劳动模范、大国工匠等人物的画像或格言警句，教室后墙设置学习园地栏，展示学生书画作品等，突出了我校的办学特色。校展室的前期建设工作已顺利完成。</w:t>
      </w:r>
    </w:p>
    <w:p w14:paraId="768FC59D">
      <w:pPr>
        <w:ind w:firstLine="560"/>
        <w:rPr>
          <w:rFonts w:ascii="微软雅黑" w:hAnsi="微软雅黑" w:eastAsia="微软雅黑"/>
        </w:rPr>
      </w:pPr>
      <w:r>
        <w:t>为加强校园精神文化建设，我校确定了“责任、奉献、关爱、协作”的校训，“以德立人、以勤立学、以身立教、以技立业”的校风，“教喻有节、修业不倦”的教风，“博学、厚德、强能、健体”的学风，完善了学校的校歌词曲、校微、校旗的创造设计；严格遵守《国旗法》，每周一开展升旗仪式，按照规定升降国旗；在校园内显著位置摆放了社会主义核心价值观宣传铁艺；开展“书香校园”系列活动，并成立了读书社团，使师生共同研读好书，体会读书给予人的精神世界的满足。通过校园软文化建设，为教师发展和学生成长创设民主、和谐、宽松的文化氛围。</w:t>
      </w:r>
    </w:p>
    <w:p w14:paraId="11C1EEF6">
      <w:pPr>
        <w:pStyle w:val="12"/>
        <w:spacing w:before="156" w:after="156"/>
        <w:ind w:firstLine="554"/>
      </w:pPr>
      <w:r>
        <w:t>3.6.4文明风采活动开展情况</w:t>
      </w:r>
    </w:p>
    <w:p w14:paraId="051A055A">
      <w:pPr>
        <w:ind w:firstLine="560"/>
        <w:rPr>
          <w:rFonts w:ascii="微软雅黑" w:hAnsi="微软雅黑" w:eastAsia="微软雅黑"/>
          <w:szCs w:val="21"/>
        </w:rPr>
      </w:pPr>
      <w:r>
        <w:t>为</w:t>
      </w:r>
      <w:r>
        <w:rPr>
          <w:rFonts w:hint="eastAsia"/>
        </w:rPr>
        <w:t>庆祝中国共产党成立100周</w:t>
      </w:r>
      <w:r>
        <w:t>年，持续扎实开展党史学习教育，根据上级部署，我校开展“少年工匠心向党，青春奋进新时代”为主题的一系列文明风采活动，季书记书记为学生讲授党史学习教育专题思政课。思政课教师开设党史微课堂，在日常教学基础上讲党史学习教育专题思政课；讲党史故事，各校充分利用班会课、团课、课前演讲、国旗下讲话、校园广播站等方式组织学生讲好党史故事；主题演讲比赛，通过比赛激发学生党史学习热情，增强爱党敬党情怀。党史知识竞赛，开展党史知识竞赛，丰富学习形式，提升学习效果，展现职教学子积极向上、勤学善思、奋勇争先、锐意进取的精神风貌；写给2035年的我，围绕党史学习感悟和职业生涯规划，开展“写给2035年的我”主题书信征文。观影教育，建立红色影视资源库，定期组织学生观看影片，并根据观影内容做好党史学习教育，组织学生撰写、分享观后感，提升党史学习教育的生动性。技能成果展，组织开展了以“少年工匠心向党，青春奋进新时代”为主题的职业技能成果展，学生广泛参与，展示专业技能，展现职教风采，专业艺术特色，展现专业艺术价值，丰富表演形式，教育引导学生通过文艺演出表达对党的热爱，献礼党的百年华诞。</w:t>
      </w:r>
    </w:p>
    <w:p w14:paraId="4B5EFFF6">
      <w:pPr>
        <w:ind w:firstLine="560"/>
        <w:rPr>
          <w:rFonts w:ascii="微软雅黑" w:hAnsi="微软雅黑" w:eastAsia="微软雅黑"/>
          <w:szCs w:val="21"/>
        </w:rPr>
      </w:pPr>
      <w:r>
        <w:t>“少年工匠心向党青春奋进新时代”主题教育活动，在全体学生中产生了强烈共鸣，进一步坚定了职教师生的爱党爱国信念，激发爱岗敬业、报效国家的情怀。</w:t>
      </w:r>
    </w:p>
    <w:p w14:paraId="23EC5BED">
      <w:pPr>
        <w:pStyle w:val="12"/>
        <w:spacing w:before="156" w:after="156"/>
        <w:ind w:firstLine="554"/>
      </w:pPr>
      <w:r>
        <w:t>3.6.5社团活动</w:t>
      </w:r>
    </w:p>
    <w:p w14:paraId="3FE1F1D0">
      <w:pPr>
        <w:ind w:firstLine="560"/>
      </w:pPr>
      <w:r>
        <w:t>学校加强对学生社团的指导和管理，把学生思想道德教育和综合职业能力培养有机融入各项社团活动之中，开展了丰富多彩、积极向上的专业技能、文体艺术和实习实践等社团活动。通过社团活动丰富学生的课外生活，提高学生的学习兴趣，提升学生综合职业素养。目前学校共开设了足球、篮球、合唱、舞蹈、礼仪服务、护理、舞蹈、汽修、电子、剪纸等19个社团，并着力打造精品社团。2020学年下学期，学校以社团为依托，举行了文艺汇演、技能大赛、读书评比等活动，丰富了校园文化生活，深受学生和家长的好评。</w:t>
      </w:r>
    </w:p>
    <w:p w14:paraId="17B84B5C">
      <w:pPr>
        <w:pStyle w:val="12"/>
        <w:spacing w:before="156" w:after="156"/>
        <w:ind w:firstLine="554"/>
      </w:pPr>
      <w:r>
        <w:t>3.6.6团组织建设</w:t>
      </w:r>
    </w:p>
    <w:p w14:paraId="3A0683BA">
      <w:pPr>
        <w:ind w:firstLine="560"/>
        <w:rPr>
          <w:rFonts w:ascii="微软雅黑" w:hAnsi="微软雅黑" w:eastAsia="微软雅黑"/>
          <w:color w:val="000000"/>
          <w:szCs w:val="21"/>
        </w:rPr>
      </w:pPr>
      <w:r>
        <w:rPr>
          <w:shd w:val="clear" w:color="auto" w:fill="FFFFFF"/>
        </w:rPr>
        <w:t>强化对青年学生的思想政治引领。通过开展“青年大学习”，推动习近平新时代中国特色社会主义思想入耳、入脑、入心；对学生进行入团仪式教育和每周一进行升国旗仪式教育；开展了“重温五四精神”“致敬抗美援朝，争做时代新人”等团日活动，及时了解团员青年思想特点，加强工作的针对性。</w:t>
      </w:r>
    </w:p>
    <w:p w14:paraId="53FAD796">
      <w:pPr>
        <w:ind w:firstLine="560"/>
        <w:rPr>
          <w:rFonts w:ascii="微软雅黑" w:hAnsi="微软雅黑" w:eastAsia="微软雅黑"/>
          <w:color w:val="000000"/>
          <w:szCs w:val="21"/>
        </w:rPr>
      </w:pPr>
      <w:r>
        <w:rPr>
          <w:shd w:val="clear" w:color="auto" w:fill="FFFFFF"/>
        </w:rPr>
        <w:t>加强团组织的规范化建设。落实并创新“三会两制一课”制度；加强团干部队伍建设，严把团员入口关；召开团代会，顺利完成团委换届选举，不断增强共青团组织的吸引力和凝聚力。</w:t>
      </w:r>
    </w:p>
    <w:p w14:paraId="31F6E07C">
      <w:pPr>
        <w:ind w:firstLine="560"/>
        <w:rPr>
          <w:color w:val="000000"/>
        </w:rPr>
      </w:pPr>
      <w:r>
        <w:rPr>
          <w:shd w:val="clear" w:color="auto" w:fill="FFFFFF"/>
        </w:rPr>
        <w:t>班团一体化建设。强化团员在班级管理中的示范引领作用；每班组织学生参加“环保小卫士”志愿者活动，培养教育青年的良好品行，切实把服务青年作为工作的落脚点和出发点。</w:t>
      </w:r>
    </w:p>
    <w:p w14:paraId="047F0484">
      <w:pPr>
        <w:pStyle w:val="12"/>
        <w:spacing w:before="156" w:after="156"/>
        <w:ind w:firstLine="554"/>
      </w:pPr>
      <w:r>
        <w:t>3.6.7学生会建设情况</w:t>
      </w:r>
    </w:p>
    <w:p w14:paraId="6E726F3F">
      <w:pPr>
        <w:ind w:firstLine="560"/>
      </w:pPr>
      <w:r>
        <w:t>我校学生自我管理委员会由6个部门、42人组成，由校团委组织委员督促工作，设主席1名。学生成员首先由自主报名、班主任推选，然后参加竞选，通过面试后进行试用。</w:t>
      </w:r>
    </w:p>
    <w:p w14:paraId="0AD02C46">
      <w:pPr>
        <w:ind w:firstLine="560"/>
      </w:pPr>
      <w:r>
        <w:t>纪检部职责，协助老师，督促学生遵守学校规章制度，对教学区定期进行检查，查处任何违纪现象，维持学校正常序，保证同学们的良好学习生活环境。学习部职责，配合宣传部搞好宣传工作，负责记录学生会干部会议记录。文艺部职责，根据校园文化的总体要求及学生会的人力、物力的实际情况，选择正确的文化娱乐活动的内容和形式;发动和组织学生参加课余文娱活动，发现和培养文艺积极分子，充分发挥学校专业的作用，配合有关部门，做好重大文艺活动的组织工作。体育部职责，负责早间操各班人员出勤工作，与学校有关部门建立密切联系，组织学生开展各项体育活动，活跃校园生活;运用多种形式和途径宣传体育工作的重要性，增强同学的体育观念，动员同学积极参加体育锻炼。宣传部职责，配合学校团总支工作，宣传支部的各项方针、政策及上级的有关决议，配合上级做好宣传工作和学生的思想政治教育工作，了解团员青年的思想动态、分析原因及时向上级汇报，做好学校里、班里每期宣传板、黑板报出版检查和评比工作，根据实际情况、经常组织文学、书画、摄影等比赛及活动，负责对内、外的宣传工作，校报、团讯、广播站及其它宣传机构的收稿、投稿工作，完成上级交办的其他工作。生活部职责，解决同学们在生活中遇到的实际问题;监督食堂工作并及时反映同学的意见和要求;大力宣传倡导爱惜粮食，文明用膳的风气;热情关心同学们的学习和生活，及时反映他们的意见和要求，配合有关部门为同学们解决生活中的困难;运用社会舆论和法律武器，保护同学们的身心健康，维护他们的正当权益。</w:t>
      </w:r>
    </w:p>
    <w:p w14:paraId="62ECEE60">
      <w:pPr>
        <w:pStyle w:val="12"/>
        <w:spacing w:before="156" w:after="156"/>
        <w:ind w:firstLine="554"/>
      </w:pPr>
      <w:r>
        <w:t>3.6.8其他活动情况</w:t>
      </w:r>
    </w:p>
    <w:p w14:paraId="2C484A9A">
      <w:pPr>
        <w:ind w:firstLine="560"/>
        <w:rPr>
          <w:rFonts w:ascii="微软雅黑" w:hAnsi="微软雅黑" w:eastAsia="微软雅黑"/>
          <w:szCs w:val="21"/>
        </w:rPr>
      </w:pPr>
      <w:r>
        <w:t>坚持开展文明礼仪养成教育，培养学生良好的学习生活习惯，形成积极健康的劳动态度；制定日常行为规范，严格按照规范标准开展日常检查、文明宿舍评比和班级考核工作；通过团日活动、主题班会、学生社团、志愿者服务等多种活动载体，加强爱国主义等思想政治教育，以喜闻乐见的形式实现潜移默化的教育；积极开展职业生涯规划指导、心理健康指导、学业指导等工作，重视培养高素质技术技能人才，全面培养学生的文明礼仪和工匠精神的综合素质。</w:t>
      </w:r>
    </w:p>
    <w:p w14:paraId="1EF4ECD2">
      <w:pPr>
        <w:pStyle w:val="11"/>
        <w:spacing w:before="156" w:after="156"/>
        <w:ind w:firstLine="602"/>
      </w:pPr>
      <w:r>
        <w:rPr>
          <w:rFonts w:eastAsia="Times New Roman"/>
        </w:rPr>
        <w:t>3.7</w:t>
      </w:r>
      <w:r>
        <w:t>党建情况</w:t>
      </w:r>
    </w:p>
    <w:p w14:paraId="51DAB7FB">
      <w:pPr>
        <w:pStyle w:val="12"/>
        <w:spacing w:before="156" w:after="156"/>
        <w:ind w:firstLine="554"/>
      </w:pPr>
      <w:r>
        <w:t>3.7.1坚持“三会一课”制度</w:t>
      </w:r>
    </w:p>
    <w:p w14:paraId="6C98E151">
      <w:pPr>
        <w:ind w:firstLine="560"/>
      </w:pPr>
      <w:r>
        <w:t>坚持召开支部党员大会，每月为全体教职工制定政治理论学习计划,通过“学习强国”平台网上学习；坚持召开支部委员会会议，每月至少1次；坚持每月召开党小组交流研讨会；坚持学校领导每月轮流讲党课。</w:t>
      </w:r>
    </w:p>
    <w:p w14:paraId="79D29E04">
      <w:pPr>
        <w:pStyle w:val="12"/>
        <w:spacing w:before="156" w:after="156"/>
        <w:ind w:firstLine="554"/>
      </w:pPr>
      <w:r>
        <w:t>3.7.2坚持谈心谈话和民主评议党员制度</w:t>
      </w:r>
    </w:p>
    <w:p w14:paraId="48F5B96D">
      <w:pPr>
        <w:ind w:firstLine="560"/>
      </w:pPr>
      <w:r>
        <w:t>按照上级文件精神确定具体的主题和召开时间，征求全校师生的意见和建议，了解师生的实际需求，为谋划学校发展提供实际调研依据。</w:t>
      </w:r>
    </w:p>
    <w:p w14:paraId="6D99260A">
      <w:pPr>
        <w:pStyle w:val="12"/>
        <w:spacing w:before="156" w:after="156"/>
        <w:ind w:firstLine="554"/>
      </w:pPr>
      <w:r>
        <w:t>3.7.3定期开展主题党日活动</w:t>
      </w:r>
    </w:p>
    <w:p w14:paraId="1085ABF5">
      <w:pPr>
        <w:ind w:firstLine="560"/>
      </w:pPr>
      <w:r>
        <w:t>坚持每月月末周五下午开展形式多样的党日活动，充分发挥党员积极性和主动性。</w:t>
      </w:r>
    </w:p>
    <w:p w14:paraId="74FF8AD0">
      <w:pPr>
        <w:pStyle w:val="12"/>
        <w:spacing w:before="156" w:after="156"/>
        <w:ind w:firstLine="554"/>
      </w:pPr>
      <w:r>
        <w:t>3.7.4严格落实“三务公开”</w:t>
      </w:r>
    </w:p>
    <w:p w14:paraId="53D525FD">
      <w:pPr>
        <w:ind w:firstLine="560"/>
      </w:pPr>
      <w:r>
        <w:t>对“三重一大”事项，坚持民主集中制和末位表态制，对每季度开展的工作进行总结，及时在“三务公开”平台上传公开执行情况，接受师生和社会监督。</w:t>
      </w:r>
    </w:p>
    <w:p w14:paraId="546E42BB">
      <w:pPr>
        <w:pStyle w:val="12"/>
        <w:spacing w:before="156" w:after="156"/>
        <w:ind w:firstLine="554"/>
      </w:pPr>
      <w:r>
        <w:t>3.7.5强化意识形态工作</w:t>
      </w:r>
    </w:p>
    <w:p w14:paraId="57D2705D">
      <w:pPr>
        <w:ind w:firstLine="560"/>
      </w:pPr>
      <w:r>
        <w:t>召开意识形态专题会议，制定计划方案；逐级签订《意识形态工作责任书》，实现网格化管理；每季度定期召开意识形态研判会议，定期总结整改。</w:t>
      </w:r>
    </w:p>
    <w:p w14:paraId="74FE5374">
      <w:pPr>
        <w:pStyle w:val="12"/>
        <w:spacing w:before="156" w:after="156"/>
        <w:ind w:firstLine="554"/>
      </w:pPr>
      <w:r>
        <w:t>3.7.6落实“一岗双责”，加强党风廉政建设</w:t>
      </w:r>
    </w:p>
    <w:p w14:paraId="67F34648">
      <w:pPr>
        <w:ind w:firstLine="560"/>
        <w:rPr>
          <w:rFonts w:ascii="微软雅黑" w:hAnsi="微软雅黑" w:eastAsia="微软雅黑"/>
          <w:szCs w:val="21"/>
        </w:rPr>
      </w:pPr>
      <w:r>
        <w:t>召开党风廉政建设工作专题会议，按照“两个责任平台”要求，部署工作，对每季度开展的工作进行总结，上传材料；逐级签订《党风廉政目标责任书》，认真履行“一岗双责”。</w:t>
      </w:r>
    </w:p>
    <w:p w14:paraId="7095C8D8">
      <w:pPr>
        <w:pStyle w:val="12"/>
        <w:spacing w:before="156" w:after="156"/>
        <w:ind w:firstLine="554"/>
      </w:pPr>
      <w:r>
        <w:t>3.7.7组织开展“党史学习教育”进校园、进课堂系列活动</w:t>
      </w:r>
    </w:p>
    <w:p w14:paraId="540114BA">
      <w:pPr>
        <w:ind w:firstLine="560"/>
      </w:pPr>
      <w:r>
        <w:t>组织全体师生学习贯彻党中央政策和文件精神，坚持立德树人，加强师德师风建设和德育工作的引领，增强全校师生的爱党爱国精神。</w:t>
      </w:r>
    </w:p>
    <w:p w14:paraId="27DFB8F7">
      <w:pPr>
        <w:pStyle w:val="12"/>
        <w:spacing w:before="156" w:after="156"/>
        <w:ind w:firstLine="554"/>
      </w:pPr>
      <w:r>
        <w:t>3.7.8开展“我为群众办实事”，发挥党组织政治核心作用</w:t>
      </w:r>
    </w:p>
    <w:p w14:paraId="5010782A">
      <w:pPr>
        <w:ind w:firstLine="560"/>
        <w:rPr>
          <w:rFonts w:ascii="微软雅黑" w:hAnsi="微软雅黑" w:eastAsia="微软雅黑"/>
          <w:szCs w:val="21"/>
        </w:rPr>
      </w:pPr>
      <w:r>
        <w:t>开展“为师生办实事、为家长解难题”等一系列活动，设立党员先锋岗，发挥党员的先锋模范带头作用；与新民社区开展入户调查，开门纳谏、慰问贫困居民、开展社会培训班等系列活动，帮助群众解难题。</w:t>
      </w:r>
    </w:p>
    <w:p w14:paraId="02E6C98B">
      <w:pPr>
        <w:pStyle w:val="10"/>
        <w:spacing w:before="312" w:after="312"/>
        <w:ind w:firstLine="643"/>
      </w:pPr>
      <w:r>
        <w:rPr>
          <w:rFonts w:eastAsia="Times New Roman"/>
        </w:rPr>
        <w:t>4.</w:t>
      </w:r>
      <w:r>
        <w:t>校企合作</w:t>
      </w:r>
    </w:p>
    <w:p w14:paraId="5F014775">
      <w:pPr>
        <w:pStyle w:val="11"/>
        <w:spacing w:before="156" w:after="156"/>
        <w:ind w:firstLine="602"/>
      </w:pPr>
      <w:r>
        <w:rPr>
          <w:rFonts w:eastAsia="Times New Roman"/>
        </w:rPr>
        <w:t>4.1</w:t>
      </w:r>
      <w:r>
        <w:t>校企合作开展情况和效果</w:t>
      </w:r>
    </w:p>
    <w:p w14:paraId="25EBA238">
      <w:pPr>
        <w:pStyle w:val="12"/>
        <w:spacing w:before="156" w:after="156"/>
        <w:ind w:firstLine="554"/>
      </w:pPr>
      <w:r>
        <w:t>4.1.1进一步深化校企合作、联合办学，创新人才培养模式</w:t>
      </w:r>
    </w:p>
    <w:p w14:paraId="40F514DC">
      <w:pPr>
        <w:ind w:firstLine="560"/>
        <w:rPr>
          <w:rFonts w:ascii="微软雅黑" w:hAnsi="微软雅黑" w:eastAsia="微软雅黑"/>
          <w:szCs w:val="21"/>
        </w:rPr>
      </w:pPr>
      <w:r>
        <w:t>先后与路安汽修厂、瑞三合农牧业机械制造厂、汇鑫源玉米种植养殖农民专业合作社、中医蒙医医院、启航幼儿园、国宾馆、福兴隆酒店、沙漠之花、银亿矿业、牧原农牧等建立校企合作关系。</w:t>
      </w:r>
    </w:p>
    <w:p w14:paraId="657EFE63">
      <w:pPr>
        <w:ind w:firstLine="560"/>
        <w:rPr>
          <w:rFonts w:ascii="微软雅黑" w:hAnsi="微软雅黑" w:eastAsia="微软雅黑"/>
          <w:szCs w:val="21"/>
        </w:rPr>
      </w:pPr>
      <w:r>
        <w:t>2020-2021学年度，学校与合作企业敖汉旗路安汽修厂、瑞三合农牧业机械制造厂、汇鑫源玉米种植养殖农民专业合作社切实开展学生实习实训工作，共有182人次分批到相关合作单位进行认知实习和跟岗实习。</w:t>
      </w:r>
    </w:p>
    <w:p w14:paraId="014E1B86">
      <w:pPr>
        <w:pStyle w:val="11"/>
        <w:spacing w:before="156" w:after="156"/>
        <w:ind w:firstLine="602"/>
      </w:pPr>
      <w:r>
        <w:rPr>
          <w:rFonts w:eastAsia="Times New Roman"/>
        </w:rPr>
        <w:t>4.2</w:t>
      </w:r>
      <w:r>
        <w:t>学生实习情况</w:t>
      </w:r>
    </w:p>
    <w:p w14:paraId="4C80CC1B">
      <w:pPr>
        <w:pStyle w:val="12"/>
        <w:spacing w:before="156" w:after="156"/>
        <w:ind w:firstLine="554"/>
      </w:pPr>
      <w:r>
        <w:t>4.2.1学生实习情况和效果</w:t>
      </w:r>
    </w:p>
    <w:p w14:paraId="243B884B">
      <w:pPr>
        <w:ind w:firstLine="560"/>
      </w:pPr>
      <w:r>
        <w:t>近几年，我校积极寻求校外实习基地，加强了与企业之间的合作，为学生实习提供了良好的平台。在学生实习工作中，学校根据上级要求，严格执行《职业学校学生实习管理规定》，详细制定学生顶岗实习计划，签订顶岗实习三方协议书，选择优秀教师进入企业，并对学生的实习进行跟踪指导，学生实习率达到100%。学生近两年实习情况统计见表4-1。</w:t>
      </w:r>
    </w:p>
    <w:p w14:paraId="6205615D">
      <w:pPr>
        <w:ind w:firstLine="480"/>
        <w:jc w:val="center"/>
        <w:rPr>
          <w:sz w:val="24"/>
          <w:szCs w:val="24"/>
        </w:rPr>
      </w:pPr>
      <w:r>
        <w:rPr>
          <w:sz w:val="24"/>
          <w:szCs w:val="24"/>
        </w:rPr>
        <w:t>表4-1学生实习情况统计表</w:t>
      </w:r>
    </w:p>
    <w:tbl>
      <w:tblPr>
        <w:tblStyle w:val="5"/>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53"/>
        <w:gridCol w:w="1931"/>
        <w:gridCol w:w="2268"/>
        <w:gridCol w:w="708"/>
        <w:gridCol w:w="1276"/>
        <w:gridCol w:w="1418"/>
      </w:tblGrid>
      <w:tr w14:paraId="07C3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40" w:hRule="atLeast"/>
          <w:jc w:val="center"/>
        </w:trPr>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DC4E8">
            <w:pPr>
              <w:widowControl/>
              <w:ind w:firstLine="0" w:firstLineChars="0"/>
              <w:jc w:val="center"/>
              <w:rPr>
                <w:rFonts w:ascii="宋体" w:hAnsi="宋体" w:eastAsia="宋体"/>
                <w:kern w:val="0"/>
                <w:sz w:val="21"/>
                <w:szCs w:val="21"/>
              </w:rPr>
            </w:pPr>
            <w:r>
              <w:rPr>
                <w:rFonts w:ascii="宋体" w:hAnsi="宋体" w:eastAsia="宋体"/>
                <w:kern w:val="0"/>
                <w:sz w:val="21"/>
                <w:szCs w:val="21"/>
              </w:rPr>
              <w:t>时间</w:t>
            </w:r>
          </w:p>
        </w:tc>
        <w:tc>
          <w:tcPr>
            <w:tcW w:w="19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7910A">
            <w:pPr>
              <w:widowControl/>
              <w:ind w:firstLine="0" w:firstLineChars="0"/>
              <w:jc w:val="center"/>
              <w:rPr>
                <w:rFonts w:ascii="宋体" w:hAnsi="宋体" w:eastAsia="宋体"/>
                <w:kern w:val="0"/>
                <w:sz w:val="21"/>
                <w:szCs w:val="21"/>
              </w:rPr>
            </w:pPr>
            <w:r>
              <w:rPr>
                <w:rFonts w:ascii="宋体" w:hAnsi="宋体" w:eastAsia="宋体"/>
                <w:kern w:val="0"/>
                <w:sz w:val="21"/>
                <w:szCs w:val="21"/>
              </w:rPr>
              <w:t>专业</w:t>
            </w: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759910">
            <w:pPr>
              <w:widowControl/>
              <w:ind w:firstLine="0" w:firstLineChars="0"/>
              <w:jc w:val="center"/>
              <w:rPr>
                <w:rFonts w:ascii="宋体" w:hAnsi="宋体" w:eastAsia="宋体"/>
                <w:kern w:val="0"/>
                <w:sz w:val="21"/>
                <w:szCs w:val="21"/>
              </w:rPr>
            </w:pPr>
            <w:r>
              <w:rPr>
                <w:rFonts w:ascii="宋体" w:hAnsi="宋体" w:eastAsia="宋体"/>
                <w:kern w:val="0"/>
                <w:sz w:val="21"/>
                <w:szCs w:val="21"/>
              </w:rPr>
              <w:t>实习企业</w:t>
            </w:r>
          </w:p>
        </w:tc>
        <w:tc>
          <w:tcPr>
            <w:tcW w:w="7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7B51D">
            <w:pPr>
              <w:widowControl/>
              <w:ind w:firstLine="0" w:firstLineChars="0"/>
              <w:jc w:val="center"/>
              <w:rPr>
                <w:rFonts w:ascii="宋体" w:hAnsi="宋体" w:eastAsia="宋体"/>
                <w:kern w:val="0"/>
                <w:sz w:val="21"/>
                <w:szCs w:val="21"/>
              </w:rPr>
            </w:pPr>
            <w:r>
              <w:rPr>
                <w:rFonts w:ascii="宋体" w:hAnsi="宋体" w:eastAsia="宋体"/>
                <w:kern w:val="0"/>
                <w:sz w:val="21"/>
                <w:szCs w:val="21"/>
              </w:rPr>
              <w:t>实习人数</w:t>
            </w:r>
          </w:p>
        </w:tc>
        <w:tc>
          <w:tcPr>
            <w:tcW w:w="12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6DADA">
            <w:pPr>
              <w:widowControl/>
              <w:ind w:firstLine="0" w:firstLineChars="0"/>
              <w:jc w:val="center"/>
              <w:rPr>
                <w:rFonts w:ascii="宋体" w:hAnsi="宋体" w:eastAsia="宋体"/>
                <w:kern w:val="0"/>
                <w:sz w:val="21"/>
                <w:szCs w:val="21"/>
              </w:rPr>
            </w:pPr>
            <w:r>
              <w:rPr>
                <w:rFonts w:ascii="宋体" w:hAnsi="宋体" w:eastAsia="宋体"/>
                <w:kern w:val="0"/>
                <w:sz w:val="21"/>
                <w:szCs w:val="21"/>
              </w:rPr>
              <w:t>实习时间（课时）</w:t>
            </w: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9FEE6B">
            <w:pPr>
              <w:widowControl/>
              <w:ind w:firstLine="0" w:firstLineChars="0"/>
              <w:jc w:val="center"/>
              <w:rPr>
                <w:rFonts w:ascii="宋体" w:hAnsi="宋体" w:eastAsia="宋体"/>
                <w:kern w:val="0"/>
                <w:sz w:val="21"/>
                <w:szCs w:val="21"/>
              </w:rPr>
            </w:pPr>
            <w:r>
              <w:rPr>
                <w:rFonts w:ascii="宋体" w:hAnsi="宋体" w:eastAsia="宋体"/>
                <w:kern w:val="0"/>
                <w:sz w:val="21"/>
                <w:szCs w:val="21"/>
              </w:rPr>
              <w:t>购买实习保险人数占比</w:t>
            </w:r>
          </w:p>
        </w:tc>
      </w:tr>
      <w:tr w14:paraId="033C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05" w:hRule="atLeast"/>
          <w:jc w:val="center"/>
        </w:trPr>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81F1B">
            <w:pPr>
              <w:widowControl/>
              <w:ind w:firstLine="0" w:firstLineChars="0"/>
              <w:jc w:val="center"/>
              <w:rPr>
                <w:rFonts w:ascii="宋体" w:hAnsi="宋体" w:eastAsia="宋体"/>
                <w:kern w:val="0"/>
                <w:sz w:val="21"/>
                <w:szCs w:val="21"/>
              </w:rPr>
            </w:pPr>
            <w:r>
              <w:rPr>
                <w:rFonts w:ascii="宋体" w:hAnsi="宋体" w:eastAsia="宋体"/>
                <w:kern w:val="0"/>
                <w:sz w:val="21"/>
                <w:szCs w:val="21"/>
              </w:rPr>
              <w:t>2020年</w:t>
            </w:r>
          </w:p>
        </w:tc>
        <w:tc>
          <w:tcPr>
            <w:tcW w:w="19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4C95A">
            <w:pPr>
              <w:widowControl/>
              <w:ind w:firstLine="0" w:firstLineChars="0"/>
              <w:jc w:val="center"/>
              <w:rPr>
                <w:rFonts w:ascii="宋体" w:hAnsi="宋体" w:eastAsia="宋体"/>
                <w:kern w:val="0"/>
                <w:sz w:val="21"/>
                <w:szCs w:val="21"/>
              </w:rPr>
            </w:pPr>
            <w:r>
              <w:rPr>
                <w:rFonts w:ascii="宋体" w:hAnsi="宋体" w:eastAsia="宋体"/>
                <w:kern w:val="0"/>
                <w:sz w:val="21"/>
                <w:szCs w:val="21"/>
              </w:rPr>
              <w:t>汽车运用与维修</w:t>
            </w:r>
          </w:p>
          <w:p w14:paraId="378EA6CC">
            <w:pPr>
              <w:widowControl/>
              <w:ind w:firstLine="0" w:firstLineChars="0"/>
              <w:jc w:val="center"/>
              <w:rPr>
                <w:rFonts w:ascii="宋体" w:hAnsi="宋体" w:eastAsia="宋体"/>
                <w:kern w:val="0"/>
                <w:sz w:val="21"/>
                <w:szCs w:val="21"/>
              </w:rPr>
            </w:pPr>
            <w:r>
              <w:rPr>
                <w:rFonts w:ascii="宋体" w:hAnsi="宋体" w:eastAsia="宋体"/>
                <w:kern w:val="0"/>
                <w:sz w:val="21"/>
                <w:szCs w:val="21"/>
              </w:rPr>
              <w:t>设施农业生产技术</w:t>
            </w:r>
          </w:p>
          <w:p w14:paraId="633C84A6">
            <w:pPr>
              <w:widowControl/>
              <w:ind w:firstLine="0" w:firstLineChars="0"/>
              <w:jc w:val="center"/>
              <w:rPr>
                <w:rFonts w:ascii="宋体" w:hAnsi="宋体" w:eastAsia="宋体"/>
                <w:kern w:val="0"/>
                <w:sz w:val="21"/>
                <w:szCs w:val="21"/>
              </w:rPr>
            </w:pPr>
            <w:r>
              <w:rPr>
                <w:rFonts w:ascii="宋体" w:hAnsi="宋体" w:eastAsia="宋体"/>
                <w:kern w:val="0"/>
                <w:sz w:val="21"/>
                <w:szCs w:val="21"/>
              </w:rPr>
              <w:t>机械制造技术</w:t>
            </w:r>
          </w:p>
          <w:p w14:paraId="488FC544">
            <w:pPr>
              <w:widowControl/>
              <w:ind w:firstLine="0" w:firstLineChars="0"/>
              <w:jc w:val="center"/>
              <w:rPr>
                <w:rFonts w:ascii="宋体" w:hAnsi="宋体" w:eastAsia="宋体"/>
                <w:kern w:val="0"/>
                <w:sz w:val="21"/>
                <w:szCs w:val="21"/>
              </w:rPr>
            </w:pP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BFDF3">
            <w:pPr>
              <w:widowControl/>
              <w:ind w:firstLine="0" w:firstLineChars="0"/>
              <w:jc w:val="center"/>
              <w:rPr>
                <w:rFonts w:ascii="宋体" w:hAnsi="宋体" w:eastAsia="宋体"/>
                <w:kern w:val="0"/>
                <w:sz w:val="21"/>
                <w:szCs w:val="21"/>
              </w:rPr>
            </w:pPr>
            <w:r>
              <w:rPr>
                <w:rFonts w:ascii="宋体" w:hAnsi="宋体" w:eastAsia="宋体"/>
                <w:kern w:val="0"/>
                <w:sz w:val="21"/>
                <w:szCs w:val="21"/>
              </w:rPr>
              <w:t>路安修理厂</w:t>
            </w:r>
          </w:p>
          <w:p w14:paraId="00800B89">
            <w:pPr>
              <w:widowControl/>
              <w:ind w:firstLine="0" w:firstLineChars="0"/>
              <w:jc w:val="center"/>
              <w:rPr>
                <w:rFonts w:ascii="宋体" w:hAnsi="宋体" w:eastAsia="宋体"/>
                <w:kern w:val="0"/>
                <w:sz w:val="21"/>
                <w:szCs w:val="21"/>
              </w:rPr>
            </w:pPr>
            <w:r>
              <w:rPr>
                <w:rFonts w:ascii="宋体" w:hAnsi="宋体" w:eastAsia="宋体"/>
                <w:kern w:val="0"/>
                <w:sz w:val="21"/>
                <w:szCs w:val="21"/>
              </w:rPr>
              <w:t>汇鑫源玉米种植农民专业合作社</w:t>
            </w:r>
          </w:p>
          <w:p w14:paraId="654B26AD">
            <w:pPr>
              <w:widowControl/>
              <w:ind w:firstLine="0" w:firstLineChars="0"/>
              <w:jc w:val="center"/>
              <w:rPr>
                <w:rFonts w:ascii="宋体" w:hAnsi="宋体" w:eastAsia="宋体"/>
                <w:kern w:val="0"/>
                <w:sz w:val="21"/>
                <w:szCs w:val="21"/>
              </w:rPr>
            </w:pPr>
            <w:r>
              <w:rPr>
                <w:rFonts w:ascii="宋体" w:hAnsi="宋体" w:eastAsia="宋体"/>
                <w:kern w:val="0"/>
                <w:sz w:val="21"/>
                <w:szCs w:val="21"/>
              </w:rPr>
              <w:t>瑞三合农牧业机械制造有限公司</w:t>
            </w:r>
          </w:p>
        </w:tc>
        <w:tc>
          <w:tcPr>
            <w:tcW w:w="7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4F4B9">
            <w:pPr>
              <w:widowControl/>
              <w:ind w:firstLine="0" w:firstLineChars="0"/>
              <w:jc w:val="center"/>
              <w:rPr>
                <w:rFonts w:ascii="宋体" w:hAnsi="宋体" w:eastAsia="宋体"/>
                <w:kern w:val="0"/>
                <w:sz w:val="21"/>
                <w:szCs w:val="21"/>
              </w:rPr>
            </w:pPr>
            <w:r>
              <w:rPr>
                <w:rFonts w:ascii="宋体" w:hAnsi="宋体" w:eastAsia="宋体"/>
                <w:kern w:val="0"/>
                <w:sz w:val="21"/>
                <w:szCs w:val="21"/>
              </w:rPr>
              <w:t>40</w:t>
            </w:r>
          </w:p>
          <w:p w14:paraId="1E1252E4">
            <w:pPr>
              <w:widowControl/>
              <w:ind w:firstLine="0" w:firstLineChars="0"/>
              <w:jc w:val="center"/>
              <w:rPr>
                <w:rFonts w:ascii="宋体" w:hAnsi="宋体" w:eastAsia="宋体"/>
                <w:kern w:val="0"/>
                <w:sz w:val="21"/>
                <w:szCs w:val="21"/>
              </w:rPr>
            </w:pPr>
            <w:r>
              <w:rPr>
                <w:rFonts w:ascii="宋体" w:hAnsi="宋体" w:eastAsia="宋体"/>
                <w:kern w:val="0"/>
                <w:sz w:val="21"/>
                <w:szCs w:val="21"/>
              </w:rPr>
              <w:t>23</w:t>
            </w:r>
          </w:p>
          <w:p w14:paraId="201153CE">
            <w:pPr>
              <w:widowControl/>
              <w:ind w:firstLine="0" w:firstLineChars="0"/>
              <w:jc w:val="center"/>
              <w:rPr>
                <w:rFonts w:ascii="宋体" w:hAnsi="宋体" w:eastAsia="宋体"/>
                <w:kern w:val="0"/>
                <w:sz w:val="21"/>
                <w:szCs w:val="21"/>
              </w:rPr>
            </w:pPr>
          </w:p>
          <w:p w14:paraId="09CFB8D4">
            <w:pPr>
              <w:widowControl/>
              <w:ind w:firstLine="0" w:firstLineChars="0"/>
              <w:jc w:val="center"/>
              <w:rPr>
                <w:rFonts w:ascii="宋体" w:hAnsi="宋体" w:eastAsia="宋体"/>
                <w:kern w:val="0"/>
                <w:sz w:val="21"/>
                <w:szCs w:val="21"/>
              </w:rPr>
            </w:pPr>
            <w:r>
              <w:rPr>
                <w:rFonts w:ascii="宋体" w:hAnsi="宋体" w:eastAsia="宋体"/>
                <w:kern w:val="0"/>
                <w:sz w:val="21"/>
                <w:szCs w:val="21"/>
              </w:rPr>
              <w:t>21</w:t>
            </w:r>
          </w:p>
          <w:p w14:paraId="0F27CE4E">
            <w:pPr>
              <w:widowControl/>
              <w:ind w:firstLine="0" w:firstLineChars="0"/>
              <w:jc w:val="center"/>
              <w:rPr>
                <w:rFonts w:ascii="宋体" w:hAnsi="宋体" w:eastAsia="宋体"/>
                <w:kern w:val="0"/>
                <w:sz w:val="21"/>
                <w:szCs w:val="21"/>
              </w:rPr>
            </w:pPr>
          </w:p>
        </w:tc>
        <w:tc>
          <w:tcPr>
            <w:tcW w:w="12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BF84B">
            <w:pPr>
              <w:widowControl/>
              <w:ind w:firstLine="0" w:firstLineChars="0"/>
              <w:jc w:val="center"/>
              <w:rPr>
                <w:rFonts w:ascii="宋体" w:hAnsi="宋体" w:eastAsia="宋体"/>
                <w:kern w:val="0"/>
                <w:sz w:val="21"/>
                <w:szCs w:val="21"/>
              </w:rPr>
            </w:pPr>
            <w:r>
              <w:rPr>
                <w:rFonts w:ascii="宋体" w:hAnsi="宋体" w:eastAsia="宋体"/>
                <w:kern w:val="0"/>
                <w:sz w:val="21"/>
                <w:szCs w:val="21"/>
              </w:rPr>
              <w:t>192</w:t>
            </w:r>
          </w:p>
          <w:p w14:paraId="2EE96215">
            <w:pPr>
              <w:widowControl/>
              <w:ind w:firstLine="0" w:firstLineChars="0"/>
              <w:jc w:val="center"/>
              <w:rPr>
                <w:rFonts w:ascii="宋体" w:hAnsi="宋体" w:eastAsia="宋体"/>
                <w:kern w:val="0"/>
                <w:sz w:val="21"/>
                <w:szCs w:val="21"/>
              </w:rPr>
            </w:pPr>
            <w:r>
              <w:rPr>
                <w:rFonts w:ascii="宋体" w:hAnsi="宋体" w:eastAsia="宋体"/>
                <w:kern w:val="0"/>
                <w:sz w:val="21"/>
                <w:szCs w:val="21"/>
              </w:rPr>
              <w:t>192</w:t>
            </w:r>
          </w:p>
          <w:p w14:paraId="1450EB55">
            <w:pPr>
              <w:widowControl/>
              <w:ind w:firstLine="0" w:firstLineChars="0"/>
              <w:jc w:val="center"/>
              <w:rPr>
                <w:rFonts w:ascii="宋体" w:hAnsi="宋体" w:eastAsia="宋体"/>
                <w:kern w:val="0"/>
                <w:sz w:val="21"/>
                <w:szCs w:val="21"/>
              </w:rPr>
            </w:pPr>
          </w:p>
          <w:p w14:paraId="4983524C">
            <w:pPr>
              <w:widowControl/>
              <w:ind w:firstLine="0" w:firstLineChars="0"/>
              <w:jc w:val="center"/>
              <w:rPr>
                <w:rFonts w:ascii="宋体" w:hAnsi="宋体" w:eastAsia="宋体"/>
                <w:kern w:val="0"/>
                <w:sz w:val="21"/>
                <w:szCs w:val="21"/>
              </w:rPr>
            </w:pPr>
            <w:r>
              <w:rPr>
                <w:rFonts w:ascii="宋体" w:hAnsi="宋体" w:eastAsia="宋体"/>
                <w:kern w:val="0"/>
                <w:sz w:val="21"/>
                <w:szCs w:val="21"/>
              </w:rPr>
              <w:t>192</w:t>
            </w:r>
          </w:p>
          <w:p w14:paraId="4E323357">
            <w:pPr>
              <w:widowControl/>
              <w:ind w:firstLine="0" w:firstLineChars="0"/>
              <w:jc w:val="center"/>
              <w:rPr>
                <w:rFonts w:ascii="宋体" w:hAnsi="宋体" w:eastAsia="宋体"/>
                <w:kern w:val="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27EAA">
            <w:pPr>
              <w:widowControl/>
              <w:ind w:firstLine="0" w:firstLineChars="0"/>
              <w:jc w:val="center"/>
              <w:rPr>
                <w:rFonts w:ascii="宋体" w:hAnsi="宋体" w:eastAsia="宋体"/>
                <w:kern w:val="0"/>
                <w:sz w:val="21"/>
                <w:szCs w:val="21"/>
              </w:rPr>
            </w:pPr>
            <w:r>
              <w:rPr>
                <w:rFonts w:ascii="宋体" w:hAnsi="宋体" w:eastAsia="宋体"/>
                <w:kern w:val="0"/>
                <w:sz w:val="21"/>
                <w:szCs w:val="21"/>
              </w:rPr>
              <w:t>100%</w:t>
            </w:r>
          </w:p>
        </w:tc>
      </w:tr>
      <w:tr w14:paraId="4464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05" w:hRule="atLeast"/>
          <w:jc w:val="center"/>
        </w:trPr>
        <w:tc>
          <w:tcPr>
            <w:tcW w:w="7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85C3F">
            <w:pPr>
              <w:widowControl/>
              <w:ind w:firstLine="0" w:firstLineChars="0"/>
              <w:jc w:val="center"/>
              <w:rPr>
                <w:rFonts w:ascii="宋体" w:hAnsi="宋体" w:eastAsia="宋体"/>
                <w:kern w:val="0"/>
                <w:sz w:val="21"/>
                <w:szCs w:val="21"/>
              </w:rPr>
            </w:pPr>
            <w:r>
              <w:rPr>
                <w:rFonts w:ascii="宋体" w:hAnsi="宋体" w:eastAsia="宋体"/>
                <w:kern w:val="0"/>
                <w:sz w:val="21"/>
                <w:szCs w:val="21"/>
              </w:rPr>
              <w:t>2021年</w:t>
            </w:r>
          </w:p>
          <w:p w14:paraId="19BF7410">
            <w:pPr>
              <w:widowControl/>
              <w:ind w:firstLine="0" w:firstLineChars="0"/>
              <w:jc w:val="center"/>
              <w:rPr>
                <w:rFonts w:ascii="宋体" w:hAnsi="宋体" w:eastAsia="宋体"/>
                <w:kern w:val="0"/>
                <w:sz w:val="21"/>
                <w:szCs w:val="21"/>
              </w:rPr>
            </w:pPr>
          </w:p>
        </w:tc>
        <w:tc>
          <w:tcPr>
            <w:tcW w:w="19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91976">
            <w:pPr>
              <w:widowControl/>
              <w:ind w:firstLine="0" w:firstLineChars="0"/>
              <w:jc w:val="center"/>
              <w:rPr>
                <w:rFonts w:ascii="宋体" w:hAnsi="宋体" w:eastAsia="宋体"/>
                <w:kern w:val="0"/>
                <w:sz w:val="21"/>
                <w:szCs w:val="21"/>
              </w:rPr>
            </w:pPr>
            <w:r>
              <w:rPr>
                <w:rFonts w:ascii="宋体" w:hAnsi="宋体" w:eastAsia="宋体"/>
                <w:kern w:val="0"/>
                <w:sz w:val="21"/>
                <w:szCs w:val="21"/>
              </w:rPr>
              <w:t>汽车运用与维修</w:t>
            </w:r>
          </w:p>
          <w:p w14:paraId="6094955F">
            <w:pPr>
              <w:widowControl/>
              <w:ind w:firstLine="0" w:firstLineChars="0"/>
              <w:jc w:val="center"/>
              <w:rPr>
                <w:rFonts w:ascii="宋体" w:hAnsi="宋体" w:eastAsia="宋体"/>
                <w:kern w:val="0"/>
                <w:sz w:val="21"/>
                <w:szCs w:val="21"/>
              </w:rPr>
            </w:pPr>
            <w:r>
              <w:rPr>
                <w:rFonts w:ascii="宋体" w:hAnsi="宋体" w:eastAsia="宋体"/>
                <w:kern w:val="0"/>
                <w:sz w:val="21"/>
                <w:szCs w:val="21"/>
              </w:rPr>
              <w:t>设施农业生产技术</w:t>
            </w:r>
          </w:p>
          <w:p w14:paraId="3C2C6970">
            <w:pPr>
              <w:widowControl/>
              <w:ind w:firstLine="0" w:firstLineChars="0"/>
              <w:jc w:val="center"/>
              <w:rPr>
                <w:rFonts w:ascii="宋体" w:hAnsi="宋体" w:eastAsia="宋体"/>
                <w:kern w:val="0"/>
                <w:sz w:val="21"/>
                <w:szCs w:val="21"/>
              </w:rPr>
            </w:pPr>
            <w:r>
              <w:rPr>
                <w:rFonts w:ascii="宋体" w:hAnsi="宋体" w:eastAsia="宋体"/>
                <w:kern w:val="0"/>
                <w:sz w:val="21"/>
                <w:szCs w:val="21"/>
              </w:rPr>
              <w:t>机械制造技术</w:t>
            </w:r>
          </w:p>
          <w:p w14:paraId="55BACD63">
            <w:pPr>
              <w:widowControl/>
              <w:ind w:firstLine="0" w:firstLineChars="0"/>
              <w:jc w:val="center"/>
              <w:rPr>
                <w:rFonts w:ascii="宋体" w:hAnsi="宋体" w:eastAsia="宋体"/>
                <w:kern w:val="0"/>
                <w:sz w:val="21"/>
                <w:szCs w:val="21"/>
              </w:rPr>
            </w:pPr>
          </w:p>
          <w:p w14:paraId="0E547AE3">
            <w:pPr>
              <w:widowControl/>
              <w:ind w:firstLine="0" w:firstLineChars="0"/>
              <w:jc w:val="center"/>
              <w:rPr>
                <w:rFonts w:ascii="宋体" w:hAnsi="宋体" w:eastAsia="宋体"/>
                <w:kern w:val="0"/>
                <w:sz w:val="21"/>
                <w:szCs w:val="21"/>
              </w:rPr>
            </w:pPr>
          </w:p>
        </w:tc>
        <w:tc>
          <w:tcPr>
            <w:tcW w:w="22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8AE8A">
            <w:pPr>
              <w:widowControl/>
              <w:ind w:firstLine="0" w:firstLineChars="0"/>
              <w:jc w:val="center"/>
              <w:rPr>
                <w:rFonts w:ascii="宋体" w:hAnsi="宋体" w:eastAsia="宋体"/>
                <w:kern w:val="0"/>
                <w:sz w:val="21"/>
                <w:szCs w:val="21"/>
              </w:rPr>
            </w:pPr>
            <w:r>
              <w:rPr>
                <w:rFonts w:ascii="宋体" w:hAnsi="宋体" w:eastAsia="宋体"/>
                <w:kern w:val="0"/>
                <w:sz w:val="21"/>
                <w:szCs w:val="21"/>
              </w:rPr>
              <w:t>路安修理厂</w:t>
            </w:r>
          </w:p>
          <w:p w14:paraId="731F6C2B">
            <w:pPr>
              <w:widowControl/>
              <w:ind w:firstLine="0" w:firstLineChars="0"/>
              <w:jc w:val="center"/>
              <w:rPr>
                <w:rFonts w:ascii="宋体" w:hAnsi="宋体" w:eastAsia="宋体"/>
                <w:kern w:val="0"/>
                <w:sz w:val="21"/>
                <w:szCs w:val="21"/>
              </w:rPr>
            </w:pPr>
            <w:r>
              <w:rPr>
                <w:rFonts w:ascii="宋体" w:hAnsi="宋体" w:eastAsia="宋体"/>
                <w:kern w:val="0"/>
                <w:sz w:val="21"/>
                <w:szCs w:val="21"/>
              </w:rPr>
              <w:t>汇鑫源玉米种植养殖农民专业合作社</w:t>
            </w:r>
          </w:p>
          <w:p w14:paraId="27300098">
            <w:pPr>
              <w:widowControl/>
              <w:ind w:firstLine="0" w:firstLineChars="0"/>
              <w:jc w:val="center"/>
              <w:rPr>
                <w:rFonts w:ascii="宋体" w:hAnsi="宋体" w:eastAsia="宋体"/>
                <w:kern w:val="0"/>
                <w:sz w:val="21"/>
                <w:szCs w:val="21"/>
              </w:rPr>
            </w:pPr>
            <w:r>
              <w:rPr>
                <w:rFonts w:ascii="宋体" w:hAnsi="宋体" w:eastAsia="宋体"/>
                <w:kern w:val="0"/>
                <w:sz w:val="21"/>
                <w:szCs w:val="21"/>
              </w:rPr>
              <w:t>瑞三合农牧业机械制造有限公司</w:t>
            </w:r>
          </w:p>
          <w:p w14:paraId="7BD222E0">
            <w:pPr>
              <w:widowControl/>
              <w:ind w:firstLine="0" w:firstLineChars="0"/>
              <w:jc w:val="center"/>
              <w:rPr>
                <w:rFonts w:ascii="宋体" w:hAnsi="宋体" w:eastAsia="宋体"/>
                <w:kern w:val="0"/>
                <w:sz w:val="21"/>
                <w:szCs w:val="21"/>
              </w:rPr>
            </w:pPr>
          </w:p>
        </w:tc>
        <w:tc>
          <w:tcPr>
            <w:tcW w:w="7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9D791">
            <w:pPr>
              <w:widowControl/>
              <w:ind w:firstLine="0" w:firstLineChars="0"/>
              <w:jc w:val="center"/>
              <w:rPr>
                <w:rFonts w:ascii="宋体" w:hAnsi="宋体" w:eastAsia="宋体"/>
                <w:kern w:val="0"/>
                <w:sz w:val="21"/>
                <w:szCs w:val="21"/>
              </w:rPr>
            </w:pPr>
            <w:r>
              <w:rPr>
                <w:rFonts w:ascii="宋体" w:hAnsi="宋体" w:eastAsia="宋体"/>
                <w:kern w:val="0"/>
                <w:sz w:val="21"/>
                <w:szCs w:val="21"/>
              </w:rPr>
              <w:t>40</w:t>
            </w:r>
          </w:p>
          <w:p w14:paraId="047DC6F1">
            <w:pPr>
              <w:widowControl/>
              <w:ind w:firstLine="0" w:firstLineChars="0"/>
              <w:jc w:val="center"/>
              <w:rPr>
                <w:rFonts w:ascii="宋体" w:hAnsi="宋体" w:eastAsia="宋体"/>
                <w:kern w:val="0"/>
                <w:sz w:val="21"/>
                <w:szCs w:val="21"/>
              </w:rPr>
            </w:pPr>
          </w:p>
          <w:p w14:paraId="2B975B34">
            <w:pPr>
              <w:widowControl/>
              <w:ind w:firstLine="0" w:firstLineChars="0"/>
              <w:jc w:val="center"/>
              <w:rPr>
                <w:rFonts w:ascii="宋体" w:hAnsi="宋体" w:eastAsia="宋体"/>
                <w:kern w:val="0"/>
                <w:sz w:val="21"/>
                <w:szCs w:val="21"/>
              </w:rPr>
            </w:pPr>
            <w:r>
              <w:rPr>
                <w:rFonts w:ascii="宋体" w:hAnsi="宋体" w:eastAsia="宋体"/>
                <w:kern w:val="0"/>
                <w:sz w:val="21"/>
                <w:szCs w:val="21"/>
              </w:rPr>
              <w:t>20</w:t>
            </w:r>
          </w:p>
          <w:p w14:paraId="2937B599">
            <w:pPr>
              <w:widowControl/>
              <w:ind w:firstLine="0" w:firstLineChars="0"/>
              <w:jc w:val="center"/>
              <w:rPr>
                <w:rFonts w:ascii="宋体" w:hAnsi="宋体" w:eastAsia="宋体"/>
                <w:kern w:val="0"/>
                <w:sz w:val="21"/>
                <w:szCs w:val="21"/>
              </w:rPr>
            </w:pPr>
          </w:p>
          <w:p w14:paraId="6F73BAB9">
            <w:pPr>
              <w:widowControl/>
              <w:ind w:firstLine="0" w:firstLineChars="0"/>
              <w:jc w:val="center"/>
              <w:rPr>
                <w:rFonts w:ascii="宋体" w:hAnsi="宋体" w:eastAsia="宋体"/>
                <w:kern w:val="0"/>
                <w:sz w:val="21"/>
                <w:szCs w:val="21"/>
              </w:rPr>
            </w:pPr>
            <w:r>
              <w:rPr>
                <w:rFonts w:ascii="宋体" w:hAnsi="宋体" w:eastAsia="宋体"/>
                <w:kern w:val="0"/>
                <w:sz w:val="21"/>
                <w:szCs w:val="21"/>
              </w:rPr>
              <w:t>20</w:t>
            </w:r>
          </w:p>
          <w:p w14:paraId="579A7DB6">
            <w:pPr>
              <w:widowControl/>
              <w:ind w:firstLine="0" w:firstLineChars="0"/>
              <w:jc w:val="center"/>
              <w:rPr>
                <w:rFonts w:ascii="宋体" w:hAnsi="宋体" w:eastAsia="宋体"/>
                <w:kern w:val="0"/>
                <w:sz w:val="21"/>
                <w:szCs w:val="21"/>
              </w:rPr>
            </w:pPr>
          </w:p>
        </w:tc>
        <w:tc>
          <w:tcPr>
            <w:tcW w:w="12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104E5">
            <w:pPr>
              <w:widowControl/>
              <w:ind w:firstLine="0" w:firstLineChars="0"/>
              <w:jc w:val="center"/>
              <w:rPr>
                <w:rFonts w:ascii="宋体" w:hAnsi="宋体" w:eastAsia="宋体"/>
                <w:kern w:val="0"/>
                <w:sz w:val="21"/>
                <w:szCs w:val="21"/>
              </w:rPr>
            </w:pPr>
            <w:r>
              <w:rPr>
                <w:rFonts w:ascii="宋体" w:hAnsi="宋体" w:eastAsia="宋体"/>
                <w:kern w:val="0"/>
                <w:sz w:val="21"/>
                <w:szCs w:val="21"/>
              </w:rPr>
              <w:t>288</w:t>
            </w:r>
          </w:p>
          <w:p w14:paraId="6688CC28">
            <w:pPr>
              <w:widowControl/>
              <w:ind w:firstLine="0" w:firstLineChars="0"/>
              <w:jc w:val="center"/>
              <w:rPr>
                <w:rFonts w:ascii="宋体" w:hAnsi="宋体" w:eastAsia="宋体"/>
                <w:kern w:val="0"/>
                <w:sz w:val="21"/>
                <w:szCs w:val="21"/>
              </w:rPr>
            </w:pPr>
          </w:p>
          <w:p w14:paraId="01C47163">
            <w:pPr>
              <w:widowControl/>
              <w:ind w:firstLine="0" w:firstLineChars="0"/>
              <w:jc w:val="center"/>
              <w:rPr>
                <w:rFonts w:ascii="宋体" w:hAnsi="宋体" w:eastAsia="宋体"/>
                <w:kern w:val="0"/>
                <w:sz w:val="21"/>
                <w:szCs w:val="21"/>
              </w:rPr>
            </w:pPr>
            <w:r>
              <w:rPr>
                <w:rFonts w:ascii="宋体" w:hAnsi="宋体" w:eastAsia="宋体"/>
                <w:kern w:val="0"/>
                <w:sz w:val="21"/>
                <w:szCs w:val="21"/>
              </w:rPr>
              <w:t>192</w:t>
            </w:r>
          </w:p>
          <w:p w14:paraId="298D5E8B">
            <w:pPr>
              <w:widowControl/>
              <w:ind w:firstLine="0" w:firstLineChars="0"/>
              <w:jc w:val="center"/>
              <w:rPr>
                <w:rFonts w:ascii="宋体" w:hAnsi="宋体" w:eastAsia="宋体"/>
                <w:kern w:val="0"/>
                <w:sz w:val="21"/>
                <w:szCs w:val="21"/>
              </w:rPr>
            </w:pPr>
          </w:p>
          <w:p w14:paraId="4B0984D9">
            <w:pPr>
              <w:widowControl/>
              <w:ind w:firstLine="0" w:firstLineChars="0"/>
              <w:jc w:val="center"/>
              <w:rPr>
                <w:rFonts w:ascii="宋体" w:hAnsi="宋体" w:eastAsia="宋体"/>
                <w:kern w:val="0"/>
                <w:sz w:val="21"/>
                <w:szCs w:val="21"/>
              </w:rPr>
            </w:pPr>
            <w:r>
              <w:rPr>
                <w:rFonts w:ascii="宋体" w:hAnsi="宋体" w:eastAsia="宋体"/>
                <w:kern w:val="0"/>
                <w:sz w:val="21"/>
                <w:szCs w:val="21"/>
              </w:rPr>
              <w:t>120</w:t>
            </w:r>
          </w:p>
          <w:p w14:paraId="3B857931">
            <w:pPr>
              <w:widowControl/>
              <w:ind w:firstLine="0" w:firstLineChars="0"/>
              <w:jc w:val="center"/>
              <w:rPr>
                <w:rFonts w:ascii="宋体" w:hAnsi="宋体" w:eastAsia="宋体"/>
                <w:kern w:val="0"/>
                <w:sz w:val="21"/>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4D624">
            <w:pPr>
              <w:widowControl/>
              <w:ind w:firstLine="0" w:firstLineChars="0"/>
              <w:jc w:val="center"/>
              <w:rPr>
                <w:rFonts w:ascii="宋体" w:hAnsi="宋体" w:eastAsia="宋体"/>
                <w:kern w:val="0"/>
                <w:sz w:val="21"/>
                <w:szCs w:val="21"/>
              </w:rPr>
            </w:pPr>
            <w:r>
              <w:rPr>
                <w:rFonts w:ascii="宋体" w:hAnsi="宋体" w:eastAsia="宋体"/>
                <w:kern w:val="0"/>
                <w:sz w:val="21"/>
                <w:szCs w:val="21"/>
              </w:rPr>
              <w:t>100%</w:t>
            </w:r>
          </w:p>
        </w:tc>
      </w:tr>
    </w:tbl>
    <w:p w14:paraId="6F555E7E">
      <w:pPr>
        <w:ind w:firstLine="480"/>
        <w:jc w:val="center"/>
        <w:rPr>
          <w:sz w:val="24"/>
          <w:szCs w:val="24"/>
        </w:rPr>
      </w:pPr>
    </w:p>
    <w:p w14:paraId="344BDE80">
      <w:pPr>
        <w:ind w:firstLine="480"/>
        <w:jc w:val="center"/>
        <w:rPr>
          <w:sz w:val="24"/>
          <w:szCs w:val="24"/>
        </w:rPr>
      </w:pPr>
      <w:r>
        <w:rPr>
          <w:sz w:val="24"/>
          <w:szCs w:val="24"/>
        </w:rPr>
        <w:t>图4-2学生实习考核结果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653"/>
        <w:gridCol w:w="1653"/>
        <w:gridCol w:w="1653"/>
        <w:gridCol w:w="1654"/>
      </w:tblGrid>
      <w:tr w14:paraId="1D4F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3" w:type="dxa"/>
          </w:tcPr>
          <w:p w14:paraId="2756E61D">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年度</w:t>
            </w:r>
          </w:p>
        </w:tc>
        <w:tc>
          <w:tcPr>
            <w:tcW w:w="1653" w:type="dxa"/>
          </w:tcPr>
          <w:p w14:paraId="68D9EF7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优秀</w:t>
            </w:r>
          </w:p>
        </w:tc>
        <w:tc>
          <w:tcPr>
            <w:tcW w:w="1653" w:type="dxa"/>
          </w:tcPr>
          <w:p w14:paraId="049EE2C7">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良好</w:t>
            </w:r>
          </w:p>
        </w:tc>
        <w:tc>
          <w:tcPr>
            <w:tcW w:w="1653" w:type="dxa"/>
          </w:tcPr>
          <w:p w14:paraId="7A517F50">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合格</w:t>
            </w:r>
          </w:p>
        </w:tc>
        <w:tc>
          <w:tcPr>
            <w:tcW w:w="1654" w:type="dxa"/>
          </w:tcPr>
          <w:p w14:paraId="7F36537F">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不合格</w:t>
            </w:r>
          </w:p>
        </w:tc>
      </w:tr>
      <w:tr w14:paraId="1472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53" w:type="dxa"/>
          </w:tcPr>
          <w:p w14:paraId="032786D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020</w:t>
            </w:r>
          </w:p>
        </w:tc>
        <w:tc>
          <w:tcPr>
            <w:tcW w:w="1653" w:type="dxa"/>
          </w:tcPr>
          <w:p w14:paraId="18BA3217">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9%</w:t>
            </w:r>
          </w:p>
        </w:tc>
        <w:tc>
          <w:tcPr>
            <w:tcW w:w="1653" w:type="dxa"/>
          </w:tcPr>
          <w:p w14:paraId="218F7DA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4</w:t>
            </w:r>
            <w:r>
              <w:rPr>
                <w:rFonts w:ascii="宋体" w:hAnsi="宋体" w:eastAsia="宋体"/>
                <w:kern w:val="0"/>
                <w:sz w:val="21"/>
                <w:szCs w:val="21"/>
              </w:rPr>
              <w:t>0%</w:t>
            </w:r>
          </w:p>
        </w:tc>
        <w:tc>
          <w:tcPr>
            <w:tcW w:w="1653" w:type="dxa"/>
          </w:tcPr>
          <w:p w14:paraId="243D8238">
            <w:pPr>
              <w:widowControl/>
              <w:ind w:firstLine="0" w:firstLineChars="0"/>
              <w:jc w:val="center"/>
              <w:rPr>
                <w:rFonts w:ascii="宋体" w:hAnsi="宋体" w:eastAsia="宋体"/>
                <w:kern w:val="0"/>
                <w:sz w:val="21"/>
                <w:szCs w:val="21"/>
              </w:rPr>
            </w:pPr>
            <w:r>
              <w:rPr>
                <w:rFonts w:ascii="宋体" w:hAnsi="宋体" w:eastAsia="宋体"/>
                <w:kern w:val="0"/>
                <w:sz w:val="21"/>
                <w:szCs w:val="21"/>
              </w:rPr>
              <w:t>40%</w:t>
            </w:r>
          </w:p>
        </w:tc>
        <w:tc>
          <w:tcPr>
            <w:tcW w:w="1654" w:type="dxa"/>
          </w:tcPr>
          <w:p w14:paraId="5FB51DBC">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w:t>
            </w:r>
          </w:p>
        </w:tc>
      </w:tr>
      <w:tr w14:paraId="63D5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53" w:type="dxa"/>
          </w:tcPr>
          <w:p w14:paraId="37B6E33F">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021</w:t>
            </w:r>
          </w:p>
        </w:tc>
        <w:tc>
          <w:tcPr>
            <w:tcW w:w="1653" w:type="dxa"/>
          </w:tcPr>
          <w:p w14:paraId="36BFFE12">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0%</w:t>
            </w:r>
          </w:p>
        </w:tc>
        <w:tc>
          <w:tcPr>
            <w:tcW w:w="1653" w:type="dxa"/>
          </w:tcPr>
          <w:p w14:paraId="3BFE5D66">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3</w:t>
            </w:r>
            <w:r>
              <w:rPr>
                <w:rFonts w:ascii="宋体" w:hAnsi="宋体" w:eastAsia="宋体"/>
                <w:kern w:val="0"/>
                <w:sz w:val="21"/>
                <w:szCs w:val="21"/>
              </w:rPr>
              <w:t>8%</w:t>
            </w:r>
          </w:p>
        </w:tc>
        <w:tc>
          <w:tcPr>
            <w:tcW w:w="1653" w:type="dxa"/>
          </w:tcPr>
          <w:p w14:paraId="10F2EA2B">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4</w:t>
            </w:r>
            <w:r>
              <w:rPr>
                <w:rFonts w:ascii="宋体" w:hAnsi="宋体" w:eastAsia="宋体"/>
                <w:kern w:val="0"/>
                <w:sz w:val="21"/>
                <w:szCs w:val="21"/>
              </w:rPr>
              <w:t>0</w:t>
            </w:r>
            <w:r>
              <w:rPr>
                <w:rFonts w:hint="eastAsia" w:ascii="宋体" w:hAnsi="宋体" w:eastAsia="宋体"/>
                <w:kern w:val="0"/>
                <w:sz w:val="21"/>
                <w:szCs w:val="21"/>
              </w:rPr>
              <w:t>%</w:t>
            </w:r>
          </w:p>
        </w:tc>
        <w:tc>
          <w:tcPr>
            <w:tcW w:w="1654" w:type="dxa"/>
          </w:tcPr>
          <w:p w14:paraId="367C8962">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2</w:t>
            </w:r>
            <w:r>
              <w:rPr>
                <w:rFonts w:ascii="宋体" w:hAnsi="宋体" w:eastAsia="宋体"/>
                <w:kern w:val="0"/>
                <w:sz w:val="21"/>
                <w:szCs w:val="21"/>
              </w:rPr>
              <w:t>%</w:t>
            </w:r>
          </w:p>
        </w:tc>
      </w:tr>
      <w:tr w14:paraId="18AA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653" w:type="dxa"/>
          </w:tcPr>
          <w:p w14:paraId="0195B4E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变化</w:t>
            </w:r>
          </w:p>
        </w:tc>
        <w:tc>
          <w:tcPr>
            <w:tcW w:w="1653" w:type="dxa"/>
          </w:tcPr>
          <w:p w14:paraId="64D0357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1</w:t>
            </w:r>
            <w:r>
              <w:rPr>
                <w:rFonts w:hint="eastAsia" w:ascii="宋体" w:hAnsi="宋体" w:eastAsia="宋体"/>
                <w:kern w:val="0"/>
                <w:sz w:val="21"/>
                <w:szCs w:val="21"/>
              </w:rPr>
              <w:t>%</w:t>
            </w:r>
          </w:p>
        </w:tc>
        <w:tc>
          <w:tcPr>
            <w:tcW w:w="1653" w:type="dxa"/>
          </w:tcPr>
          <w:p w14:paraId="194A12A9">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2</w:t>
            </w:r>
            <w:r>
              <w:rPr>
                <w:rFonts w:hint="eastAsia" w:ascii="宋体" w:hAnsi="宋体" w:eastAsia="宋体"/>
                <w:kern w:val="0"/>
                <w:sz w:val="21"/>
                <w:szCs w:val="21"/>
              </w:rPr>
              <w:t>%</w:t>
            </w:r>
          </w:p>
        </w:tc>
        <w:tc>
          <w:tcPr>
            <w:tcW w:w="1653" w:type="dxa"/>
          </w:tcPr>
          <w:p w14:paraId="5190EDCB">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c>
          <w:tcPr>
            <w:tcW w:w="1654" w:type="dxa"/>
          </w:tcPr>
          <w:p w14:paraId="2BEA88D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1</w:t>
            </w:r>
            <w:r>
              <w:rPr>
                <w:rFonts w:hint="eastAsia" w:ascii="宋体" w:hAnsi="宋体" w:eastAsia="宋体"/>
                <w:kern w:val="0"/>
                <w:sz w:val="21"/>
                <w:szCs w:val="21"/>
              </w:rPr>
              <w:t>%</w:t>
            </w:r>
          </w:p>
        </w:tc>
      </w:tr>
    </w:tbl>
    <w:p w14:paraId="211156CD">
      <w:pPr>
        <w:ind w:firstLine="480"/>
        <w:jc w:val="left"/>
        <w:rPr>
          <w:sz w:val="24"/>
          <w:szCs w:val="24"/>
        </w:rPr>
      </w:pPr>
    </w:p>
    <w:p w14:paraId="75E668CA">
      <w:pPr>
        <w:pStyle w:val="11"/>
        <w:spacing w:before="156" w:after="156"/>
        <w:ind w:firstLine="602"/>
      </w:pPr>
      <w:r>
        <w:rPr>
          <w:rFonts w:eastAsia="Times New Roman"/>
        </w:rPr>
        <w:t>4.3</w:t>
      </w:r>
      <w:r>
        <w:t>集团化办学情况</w:t>
      </w:r>
    </w:p>
    <w:p w14:paraId="607E6660">
      <w:pPr>
        <w:pStyle w:val="12"/>
        <w:spacing w:before="156" w:after="156"/>
        <w:ind w:firstLine="554"/>
      </w:pPr>
      <w:r>
        <w:t>4.3.1集团化办学情况和效果</w:t>
      </w:r>
    </w:p>
    <w:p w14:paraId="57D9F089">
      <w:pPr>
        <w:ind w:firstLine="560"/>
        <w:rPr>
          <w:rFonts w:ascii="微软雅黑" w:hAnsi="微软雅黑" w:eastAsia="微软雅黑"/>
          <w:szCs w:val="21"/>
        </w:rPr>
      </w:pPr>
      <w:r>
        <w:t>为贯彻落实全国职业教育工作会议精神和《国务院关于加快发展现代职业教育的决定》，学校参与内蒙古交通职业教育联盟，探索组建赤峰中等职业学校联盟，坚持校企合作、工学结合，广泛开展委托培养、定向培养、订单培养等，不断提高学生的就业率、创业能力和就业质量。</w:t>
      </w:r>
    </w:p>
    <w:p w14:paraId="3372C19E">
      <w:pPr>
        <w:pStyle w:val="10"/>
        <w:spacing w:before="312" w:after="312"/>
        <w:ind w:firstLine="643"/>
      </w:pPr>
      <w:r>
        <w:rPr>
          <w:rFonts w:eastAsia="Times New Roman"/>
        </w:rPr>
        <w:t>5.</w:t>
      </w:r>
      <w:r>
        <w:t>社会贡献</w:t>
      </w:r>
    </w:p>
    <w:p w14:paraId="593CF231">
      <w:pPr>
        <w:pStyle w:val="11"/>
        <w:spacing w:before="156" w:after="156"/>
        <w:ind w:firstLine="602"/>
      </w:pPr>
      <w:r>
        <w:rPr>
          <w:rFonts w:eastAsia="Times New Roman"/>
        </w:rPr>
        <w:t>5.1</w:t>
      </w:r>
      <w:r>
        <w:t>技术技能人才培养</w:t>
      </w:r>
    </w:p>
    <w:p w14:paraId="1604DFDC">
      <w:pPr>
        <w:pStyle w:val="12"/>
        <w:spacing w:before="156" w:after="156"/>
        <w:ind w:firstLine="554"/>
      </w:pPr>
      <w:r>
        <w:t>5.1.1用人单位满意度</w:t>
      </w:r>
    </w:p>
    <w:p w14:paraId="3F6F3C3F">
      <w:pPr>
        <w:ind w:firstLine="560"/>
        <w:rPr>
          <w:rFonts w:ascii="微软雅黑" w:hAnsi="微软雅黑" w:eastAsia="微软雅黑"/>
          <w:szCs w:val="21"/>
        </w:rPr>
      </w:pPr>
      <w:r>
        <w:t>通过对8家雇主企业进行调查结果显示，雇主满意度达75%（表5-1）</w:t>
      </w:r>
    </w:p>
    <w:p w14:paraId="7F34785F">
      <w:pPr>
        <w:ind w:firstLine="480"/>
        <w:jc w:val="center"/>
        <w:rPr>
          <w:sz w:val="24"/>
          <w:szCs w:val="24"/>
        </w:rPr>
      </w:pPr>
      <w:r>
        <w:rPr>
          <w:sz w:val="24"/>
          <w:szCs w:val="24"/>
        </w:rPr>
        <w:t>表5-1　用人单位满意度调查表</w:t>
      </w:r>
    </w:p>
    <w:tbl>
      <w:tblPr>
        <w:tblStyle w:val="5"/>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0" w:type="dxa"/>
          <w:bottom w:w="120" w:type="dxa"/>
          <w:right w:w="0" w:type="dxa"/>
        </w:tblCellMar>
      </w:tblPr>
      <w:tblGrid>
        <w:gridCol w:w="825"/>
        <w:gridCol w:w="1950"/>
        <w:gridCol w:w="1530"/>
        <w:gridCol w:w="1530"/>
        <w:gridCol w:w="1725"/>
        <w:gridCol w:w="1200"/>
      </w:tblGrid>
      <w:tr w14:paraId="4764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0" w:type="dxa"/>
            <w:bottom w:w="120" w:type="dxa"/>
            <w:right w:w="0" w:type="dxa"/>
          </w:tblCellMar>
        </w:tblPrEx>
        <w:trPr>
          <w:trHeight w:val="450" w:hRule="atLeast"/>
          <w:jc w:val="center"/>
        </w:trPr>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44044">
            <w:pPr>
              <w:widowControl/>
              <w:ind w:firstLine="0" w:firstLineChars="0"/>
              <w:jc w:val="center"/>
              <w:rPr>
                <w:rFonts w:ascii="宋体" w:hAnsi="宋体" w:eastAsia="宋体"/>
                <w:kern w:val="0"/>
                <w:sz w:val="21"/>
                <w:szCs w:val="21"/>
              </w:rPr>
            </w:pPr>
            <w:r>
              <w:rPr>
                <w:rFonts w:ascii="宋体" w:hAnsi="宋体" w:eastAsia="宋体"/>
                <w:kern w:val="0"/>
                <w:sz w:val="21"/>
                <w:szCs w:val="21"/>
              </w:rPr>
              <w:t>年份</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805A5">
            <w:pPr>
              <w:widowControl/>
              <w:ind w:firstLine="0" w:firstLineChars="0"/>
              <w:jc w:val="center"/>
              <w:rPr>
                <w:rFonts w:ascii="宋体" w:hAnsi="宋体" w:eastAsia="宋体"/>
                <w:kern w:val="0"/>
                <w:sz w:val="21"/>
                <w:szCs w:val="21"/>
              </w:rPr>
            </w:pPr>
            <w:r>
              <w:rPr>
                <w:rFonts w:ascii="宋体" w:hAnsi="宋体" w:eastAsia="宋体"/>
                <w:kern w:val="0"/>
                <w:sz w:val="21"/>
                <w:szCs w:val="21"/>
              </w:rPr>
              <w:t>被调查企业数</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BDCBA">
            <w:pPr>
              <w:widowControl/>
              <w:ind w:firstLine="0" w:firstLineChars="0"/>
              <w:jc w:val="center"/>
              <w:rPr>
                <w:rFonts w:ascii="宋体" w:hAnsi="宋体" w:eastAsia="宋体"/>
                <w:kern w:val="0"/>
                <w:sz w:val="21"/>
                <w:szCs w:val="21"/>
              </w:rPr>
            </w:pPr>
            <w:r>
              <w:rPr>
                <w:rFonts w:ascii="宋体" w:hAnsi="宋体" w:eastAsia="宋体"/>
                <w:kern w:val="0"/>
                <w:sz w:val="21"/>
                <w:szCs w:val="21"/>
              </w:rPr>
              <w:t>非常满意</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DB882">
            <w:pPr>
              <w:widowControl/>
              <w:ind w:firstLine="0" w:firstLineChars="0"/>
              <w:jc w:val="center"/>
              <w:rPr>
                <w:rFonts w:ascii="宋体" w:hAnsi="宋体" w:eastAsia="宋体"/>
                <w:kern w:val="0"/>
                <w:sz w:val="21"/>
                <w:szCs w:val="21"/>
              </w:rPr>
            </w:pPr>
            <w:r>
              <w:rPr>
                <w:rFonts w:ascii="宋体" w:hAnsi="宋体" w:eastAsia="宋体"/>
                <w:kern w:val="0"/>
                <w:sz w:val="21"/>
                <w:szCs w:val="21"/>
              </w:rPr>
              <w:t>满意</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1FC54">
            <w:pPr>
              <w:widowControl/>
              <w:ind w:firstLine="0" w:firstLineChars="0"/>
              <w:jc w:val="center"/>
              <w:rPr>
                <w:rFonts w:ascii="宋体" w:hAnsi="宋体" w:eastAsia="宋体"/>
                <w:kern w:val="0"/>
                <w:sz w:val="21"/>
                <w:szCs w:val="21"/>
              </w:rPr>
            </w:pPr>
            <w:r>
              <w:rPr>
                <w:rFonts w:ascii="宋体" w:hAnsi="宋体" w:eastAsia="宋体"/>
                <w:kern w:val="0"/>
                <w:sz w:val="21"/>
                <w:szCs w:val="21"/>
              </w:rPr>
              <w:t>不满意</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12468">
            <w:pPr>
              <w:widowControl/>
              <w:ind w:firstLine="0" w:firstLineChars="0"/>
              <w:jc w:val="center"/>
              <w:rPr>
                <w:rFonts w:ascii="宋体" w:hAnsi="宋体" w:eastAsia="宋体"/>
                <w:kern w:val="0"/>
                <w:sz w:val="21"/>
                <w:szCs w:val="21"/>
              </w:rPr>
            </w:pPr>
            <w:r>
              <w:rPr>
                <w:rFonts w:ascii="宋体" w:hAnsi="宋体" w:eastAsia="宋体"/>
                <w:kern w:val="0"/>
                <w:sz w:val="21"/>
                <w:szCs w:val="21"/>
              </w:rPr>
              <w:t>满意度</w:t>
            </w:r>
          </w:p>
        </w:tc>
      </w:tr>
      <w:tr w14:paraId="748F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0" w:type="dxa"/>
            <w:bottom w:w="120" w:type="dxa"/>
            <w:right w:w="0" w:type="dxa"/>
          </w:tblCellMar>
        </w:tblPrEx>
        <w:trPr>
          <w:trHeight w:val="454" w:hRule="atLeast"/>
          <w:jc w:val="center"/>
        </w:trPr>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D5C8E">
            <w:pPr>
              <w:widowControl/>
              <w:ind w:firstLine="0" w:firstLineChars="0"/>
              <w:jc w:val="center"/>
              <w:rPr>
                <w:rFonts w:ascii="宋体" w:hAnsi="宋体" w:eastAsia="宋体"/>
                <w:kern w:val="0"/>
                <w:sz w:val="21"/>
                <w:szCs w:val="21"/>
              </w:rPr>
            </w:pPr>
            <w:r>
              <w:rPr>
                <w:rFonts w:ascii="宋体" w:hAnsi="宋体" w:eastAsia="宋体"/>
                <w:kern w:val="0"/>
                <w:sz w:val="21"/>
                <w:szCs w:val="21"/>
              </w:rPr>
              <w:t>2020</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3279E">
            <w:pPr>
              <w:widowControl/>
              <w:ind w:firstLine="0" w:firstLineChars="0"/>
              <w:jc w:val="center"/>
              <w:rPr>
                <w:rFonts w:ascii="宋体" w:hAnsi="宋体" w:eastAsia="宋体"/>
                <w:kern w:val="0"/>
                <w:sz w:val="21"/>
                <w:szCs w:val="21"/>
              </w:rPr>
            </w:pPr>
            <w:r>
              <w:rPr>
                <w:rFonts w:ascii="宋体" w:hAnsi="宋体" w:eastAsia="宋体"/>
                <w:kern w:val="0"/>
                <w:sz w:val="21"/>
                <w:szCs w:val="21"/>
              </w:rPr>
              <w:t>9</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206CC">
            <w:pPr>
              <w:widowControl/>
              <w:ind w:firstLine="0" w:firstLineChars="0"/>
              <w:jc w:val="center"/>
              <w:rPr>
                <w:rFonts w:ascii="宋体" w:hAnsi="宋体" w:eastAsia="宋体"/>
                <w:kern w:val="0"/>
                <w:sz w:val="21"/>
                <w:szCs w:val="21"/>
              </w:rPr>
            </w:pPr>
            <w:r>
              <w:rPr>
                <w:rFonts w:ascii="宋体" w:hAnsi="宋体" w:eastAsia="宋体"/>
                <w:kern w:val="0"/>
                <w:sz w:val="21"/>
                <w:szCs w:val="21"/>
              </w:rPr>
              <w:t>7</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D5873">
            <w:pPr>
              <w:widowControl/>
              <w:ind w:firstLine="0" w:firstLineChars="0"/>
              <w:jc w:val="center"/>
              <w:rPr>
                <w:rFonts w:ascii="宋体" w:hAnsi="宋体" w:eastAsia="宋体"/>
                <w:kern w:val="0"/>
                <w:sz w:val="21"/>
                <w:szCs w:val="21"/>
              </w:rPr>
            </w:pPr>
            <w:r>
              <w:rPr>
                <w:rFonts w:ascii="宋体" w:hAnsi="宋体" w:eastAsia="宋体"/>
                <w:kern w:val="0"/>
                <w:sz w:val="21"/>
                <w:szCs w:val="21"/>
              </w:rPr>
              <w:t>1</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51041">
            <w:pPr>
              <w:widowControl/>
              <w:ind w:firstLine="0" w:firstLineChars="0"/>
              <w:jc w:val="center"/>
              <w:rPr>
                <w:rFonts w:ascii="宋体" w:hAnsi="宋体" w:eastAsia="宋体"/>
                <w:kern w:val="0"/>
                <w:sz w:val="21"/>
                <w:szCs w:val="21"/>
              </w:rPr>
            </w:pPr>
            <w:r>
              <w:rPr>
                <w:rFonts w:ascii="宋体" w:hAnsi="宋体" w:eastAsia="宋体"/>
                <w:kern w:val="0"/>
                <w:sz w:val="21"/>
                <w:szCs w:val="21"/>
              </w:rPr>
              <w:t>1</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96F44">
            <w:pPr>
              <w:widowControl/>
              <w:ind w:firstLine="0" w:firstLineChars="0"/>
              <w:jc w:val="center"/>
              <w:rPr>
                <w:rFonts w:ascii="宋体" w:hAnsi="宋体" w:eastAsia="宋体"/>
                <w:kern w:val="0"/>
                <w:sz w:val="21"/>
                <w:szCs w:val="21"/>
              </w:rPr>
            </w:pPr>
            <w:r>
              <w:rPr>
                <w:rFonts w:ascii="宋体" w:hAnsi="宋体" w:eastAsia="宋体"/>
                <w:kern w:val="0"/>
                <w:sz w:val="21"/>
                <w:szCs w:val="21"/>
              </w:rPr>
              <w:t>88.8%</w:t>
            </w:r>
          </w:p>
        </w:tc>
      </w:tr>
      <w:tr w14:paraId="0A67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0" w:type="dxa"/>
            <w:bottom w:w="120" w:type="dxa"/>
            <w:right w:w="0" w:type="dxa"/>
          </w:tblCellMar>
        </w:tblPrEx>
        <w:trPr>
          <w:trHeight w:val="450" w:hRule="atLeast"/>
          <w:jc w:val="center"/>
        </w:trPr>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A8044">
            <w:pPr>
              <w:widowControl/>
              <w:ind w:firstLine="0" w:firstLineChars="0"/>
              <w:jc w:val="center"/>
              <w:rPr>
                <w:rFonts w:ascii="宋体" w:hAnsi="宋体" w:eastAsia="宋体"/>
                <w:kern w:val="0"/>
                <w:sz w:val="21"/>
                <w:szCs w:val="21"/>
              </w:rPr>
            </w:pPr>
            <w:r>
              <w:rPr>
                <w:rFonts w:ascii="宋体" w:hAnsi="宋体" w:eastAsia="宋体"/>
                <w:kern w:val="0"/>
                <w:sz w:val="21"/>
                <w:szCs w:val="21"/>
              </w:rPr>
              <w:t>2021</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9A8D5">
            <w:pPr>
              <w:widowControl/>
              <w:ind w:firstLine="0" w:firstLineChars="0"/>
              <w:jc w:val="center"/>
              <w:rPr>
                <w:rFonts w:ascii="宋体" w:hAnsi="宋体" w:eastAsia="宋体"/>
                <w:kern w:val="0"/>
                <w:sz w:val="21"/>
                <w:szCs w:val="21"/>
              </w:rPr>
            </w:pPr>
            <w:r>
              <w:rPr>
                <w:rFonts w:ascii="宋体" w:hAnsi="宋体" w:eastAsia="宋体"/>
                <w:kern w:val="0"/>
                <w:sz w:val="21"/>
                <w:szCs w:val="21"/>
              </w:rPr>
              <w:t>8</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95206">
            <w:pPr>
              <w:widowControl/>
              <w:ind w:firstLine="0" w:firstLineChars="0"/>
              <w:jc w:val="center"/>
              <w:rPr>
                <w:rFonts w:ascii="宋体" w:hAnsi="宋体" w:eastAsia="宋体"/>
                <w:kern w:val="0"/>
                <w:sz w:val="21"/>
                <w:szCs w:val="21"/>
              </w:rPr>
            </w:pPr>
            <w:r>
              <w:rPr>
                <w:rFonts w:ascii="宋体" w:hAnsi="宋体" w:eastAsia="宋体"/>
                <w:kern w:val="0"/>
                <w:sz w:val="21"/>
                <w:szCs w:val="21"/>
              </w:rPr>
              <w:t>6</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0BDB9">
            <w:pPr>
              <w:widowControl/>
              <w:ind w:firstLine="0" w:firstLineChars="0"/>
              <w:jc w:val="center"/>
              <w:rPr>
                <w:rFonts w:ascii="宋体" w:hAnsi="宋体" w:eastAsia="宋体"/>
                <w:kern w:val="0"/>
                <w:sz w:val="21"/>
                <w:szCs w:val="21"/>
              </w:rPr>
            </w:pPr>
            <w:r>
              <w:rPr>
                <w:rFonts w:ascii="宋体" w:hAnsi="宋体" w:eastAsia="宋体"/>
                <w:kern w:val="0"/>
                <w:sz w:val="21"/>
                <w:szCs w:val="21"/>
              </w:rPr>
              <w:t>1</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F9122">
            <w:pPr>
              <w:widowControl/>
              <w:ind w:firstLine="0" w:firstLineChars="0"/>
              <w:jc w:val="center"/>
              <w:rPr>
                <w:rFonts w:ascii="宋体" w:hAnsi="宋体" w:eastAsia="宋体"/>
                <w:kern w:val="0"/>
                <w:sz w:val="21"/>
                <w:szCs w:val="21"/>
              </w:rPr>
            </w:pPr>
            <w:r>
              <w:rPr>
                <w:rFonts w:ascii="宋体" w:hAnsi="宋体" w:eastAsia="宋体"/>
                <w:kern w:val="0"/>
                <w:sz w:val="21"/>
                <w:szCs w:val="21"/>
              </w:rPr>
              <w:t>0</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2E442">
            <w:pPr>
              <w:widowControl/>
              <w:ind w:firstLine="0" w:firstLineChars="0"/>
              <w:jc w:val="center"/>
              <w:rPr>
                <w:rFonts w:ascii="宋体" w:hAnsi="宋体" w:eastAsia="宋体"/>
                <w:kern w:val="0"/>
                <w:sz w:val="21"/>
                <w:szCs w:val="21"/>
              </w:rPr>
            </w:pPr>
            <w:r>
              <w:rPr>
                <w:rFonts w:ascii="宋体" w:hAnsi="宋体" w:eastAsia="宋体"/>
                <w:kern w:val="0"/>
                <w:sz w:val="21"/>
                <w:szCs w:val="21"/>
              </w:rPr>
              <w:t>75%</w:t>
            </w:r>
          </w:p>
        </w:tc>
      </w:tr>
      <w:tr w14:paraId="3AFE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0" w:type="dxa"/>
            <w:bottom w:w="120" w:type="dxa"/>
            <w:right w:w="0" w:type="dxa"/>
          </w:tblCellMar>
        </w:tblPrEx>
        <w:trPr>
          <w:trHeight w:val="450" w:hRule="atLeast"/>
          <w:jc w:val="center"/>
        </w:trPr>
        <w:tc>
          <w:tcPr>
            <w:tcW w:w="8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F1C66">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变化</w:t>
            </w:r>
          </w:p>
        </w:tc>
        <w:tc>
          <w:tcPr>
            <w:tcW w:w="195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1F7DF">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11.1</w:t>
            </w:r>
            <w:r>
              <w:rPr>
                <w:rFonts w:hint="eastAsia" w:ascii="宋体" w:hAnsi="宋体" w:eastAsia="宋体"/>
                <w:kern w:val="0"/>
                <w:sz w:val="21"/>
                <w:szCs w:val="21"/>
              </w:rPr>
              <w:t>%</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2DD0E">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14.3</w:t>
            </w:r>
            <w:r>
              <w:rPr>
                <w:rFonts w:hint="eastAsia" w:ascii="宋体" w:hAnsi="宋体" w:eastAsia="宋体"/>
                <w:kern w:val="0"/>
                <w:sz w:val="21"/>
                <w:szCs w:val="21"/>
              </w:rPr>
              <w:t>%</w:t>
            </w:r>
          </w:p>
        </w:tc>
        <w:tc>
          <w:tcPr>
            <w:tcW w:w="15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750B8">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c>
          <w:tcPr>
            <w:tcW w:w="17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D0738">
            <w:pPr>
              <w:widowControl/>
              <w:ind w:firstLine="0" w:firstLineChars="0"/>
              <w:jc w:val="center"/>
              <w:rPr>
                <w:rFonts w:ascii="宋体" w:hAnsi="宋体" w:eastAsia="宋体"/>
                <w:kern w:val="0"/>
                <w:sz w:val="21"/>
                <w:szCs w:val="21"/>
              </w:rPr>
            </w:pPr>
            <w:r>
              <w:rPr>
                <w:rFonts w:ascii="宋体" w:hAnsi="宋体" w:eastAsia="宋体"/>
                <w:kern w:val="0"/>
                <w:sz w:val="21"/>
                <w:szCs w:val="21"/>
              </w:rPr>
              <w:t>-</w:t>
            </w:r>
            <w:r>
              <w:rPr>
                <w:rFonts w:hint="eastAsia" w:ascii="宋体" w:hAnsi="宋体" w:eastAsia="宋体"/>
                <w:kern w:val="0"/>
                <w:sz w:val="21"/>
                <w:szCs w:val="21"/>
              </w:rPr>
              <w:t>1</w:t>
            </w:r>
            <w:r>
              <w:rPr>
                <w:rFonts w:ascii="宋体" w:hAnsi="宋体" w:eastAsia="宋体"/>
                <w:kern w:val="0"/>
                <w:sz w:val="21"/>
                <w:szCs w:val="21"/>
              </w:rPr>
              <w:t>00</w:t>
            </w:r>
            <w:r>
              <w:rPr>
                <w:rFonts w:hint="eastAsia" w:ascii="宋体" w:hAnsi="宋体" w:eastAsia="宋体"/>
                <w:kern w:val="0"/>
                <w:sz w:val="21"/>
                <w:szCs w:val="21"/>
              </w:rPr>
              <w:t>%</w:t>
            </w:r>
          </w:p>
        </w:tc>
        <w:tc>
          <w:tcPr>
            <w:tcW w:w="1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B7361">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13.8</w:t>
            </w:r>
            <w:r>
              <w:rPr>
                <w:rFonts w:hint="eastAsia" w:ascii="宋体" w:hAnsi="宋体" w:eastAsia="宋体"/>
                <w:kern w:val="0"/>
                <w:sz w:val="21"/>
                <w:szCs w:val="21"/>
              </w:rPr>
              <w:t>%</w:t>
            </w:r>
          </w:p>
        </w:tc>
      </w:tr>
    </w:tbl>
    <w:p w14:paraId="30B8DEDA">
      <w:pPr>
        <w:pStyle w:val="11"/>
        <w:spacing w:before="156" w:after="156"/>
        <w:ind w:firstLine="602"/>
      </w:pPr>
      <w:r>
        <w:rPr>
          <w:rFonts w:eastAsia="Times New Roman"/>
        </w:rPr>
        <w:t>5.2</w:t>
      </w:r>
      <w:r>
        <w:t>社会服务</w:t>
      </w:r>
    </w:p>
    <w:p w14:paraId="40DE380E">
      <w:pPr>
        <w:ind w:firstLine="560"/>
        <w:rPr>
          <w:rFonts w:ascii="仿宋" w:hAnsi="仿宋"/>
          <w:sz w:val="32"/>
          <w:szCs w:val="32"/>
        </w:rPr>
      </w:pPr>
      <w:r>
        <w:t>全面贯彻落实党和国家关于职业教育的方针政策，坚持教育培训与生产实际相结合的办学方式，坚持服务经济建设和社会发展、促进劳动者就业的办学方向，坚持“立足三农，服务三农”的办学目标，面向社会常年开展各种类型职业培训和技能鉴定工作。面向社会深入宣传就业重点人群的职业技能培训，积极与人社部门和企业对接，在吉隆矿业矿区设立了教学点，开展了企业新型学徒制培训；2021年，受疫情影响，完成各类社会培训1426人次，发放职业技能鉴定证书、专项能力考核证书共319人次。</w:t>
      </w:r>
    </w:p>
    <w:p w14:paraId="23550ECB">
      <w:pPr>
        <w:ind w:firstLine="480"/>
        <w:jc w:val="center"/>
        <w:rPr>
          <w:sz w:val="24"/>
          <w:szCs w:val="24"/>
        </w:rPr>
      </w:pPr>
      <w:r>
        <w:rPr>
          <w:sz w:val="24"/>
          <w:szCs w:val="24"/>
        </w:rPr>
        <w:t>表5-2   中等职业教育培训情况统计表</w:t>
      </w:r>
    </w:p>
    <w:tbl>
      <w:tblPr>
        <w:tblStyle w:val="5"/>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68"/>
        <w:gridCol w:w="1303"/>
        <w:gridCol w:w="1796"/>
        <w:gridCol w:w="1924"/>
        <w:gridCol w:w="1410"/>
        <w:gridCol w:w="1003"/>
      </w:tblGrid>
      <w:tr w14:paraId="3EFE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4" w:hRule="atLeast"/>
          <w:jc w:val="center"/>
        </w:trPr>
        <w:tc>
          <w:tcPr>
            <w:tcW w:w="8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BD345">
            <w:pPr>
              <w:widowControl/>
              <w:ind w:firstLine="0" w:firstLineChars="0"/>
              <w:jc w:val="center"/>
              <w:rPr>
                <w:rFonts w:ascii="宋体" w:hAnsi="宋体" w:eastAsia="宋体"/>
                <w:kern w:val="0"/>
                <w:sz w:val="21"/>
                <w:szCs w:val="21"/>
              </w:rPr>
            </w:pPr>
            <w:r>
              <w:rPr>
                <w:rFonts w:ascii="宋体" w:hAnsi="宋体" w:eastAsia="宋体"/>
                <w:kern w:val="0"/>
                <w:sz w:val="21"/>
                <w:szCs w:val="21"/>
              </w:rPr>
              <w:t>年号</w:t>
            </w:r>
          </w:p>
        </w:tc>
        <w:tc>
          <w:tcPr>
            <w:tcW w:w="13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376A7">
            <w:pPr>
              <w:widowControl/>
              <w:ind w:firstLine="0" w:firstLineChars="0"/>
              <w:jc w:val="center"/>
              <w:rPr>
                <w:rFonts w:ascii="宋体" w:hAnsi="宋体" w:eastAsia="宋体"/>
                <w:kern w:val="0"/>
                <w:sz w:val="21"/>
                <w:szCs w:val="21"/>
              </w:rPr>
            </w:pPr>
            <w:r>
              <w:rPr>
                <w:rFonts w:ascii="宋体" w:hAnsi="宋体" w:eastAsia="宋体"/>
                <w:kern w:val="0"/>
                <w:sz w:val="21"/>
                <w:szCs w:val="21"/>
              </w:rPr>
              <w:t>实用技术（人）</w:t>
            </w:r>
          </w:p>
        </w:tc>
        <w:tc>
          <w:tcPr>
            <w:tcW w:w="17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BC510">
            <w:pPr>
              <w:widowControl/>
              <w:ind w:firstLine="0" w:firstLineChars="0"/>
              <w:jc w:val="center"/>
              <w:rPr>
                <w:rFonts w:ascii="宋体" w:hAnsi="宋体" w:eastAsia="宋体"/>
                <w:kern w:val="0"/>
                <w:sz w:val="21"/>
                <w:szCs w:val="21"/>
              </w:rPr>
            </w:pPr>
            <w:r>
              <w:rPr>
                <w:rFonts w:ascii="宋体" w:hAnsi="宋体" w:eastAsia="宋体"/>
                <w:kern w:val="0"/>
                <w:sz w:val="21"/>
                <w:szCs w:val="21"/>
              </w:rPr>
              <w:t>劳动力转移（人）</w:t>
            </w:r>
          </w:p>
        </w:tc>
        <w:tc>
          <w:tcPr>
            <w:tcW w:w="19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FCA5B">
            <w:pPr>
              <w:widowControl/>
              <w:ind w:firstLine="0" w:firstLineChars="0"/>
              <w:jc w:val="center"/>
              <w:rPr>
                <w:rFonts w:ascii="宋体" w:hAnsi="宋体" w:eastAsia="宋体"/>
                <w:kern w:val="0"/>
                <w:sz w:val="21"/>
                <w:szCs w:val="21"/>
              </w:rPr>
            </w:pPr>
            <w:r>
              <w:rPr>
                <w:rFonts w:ascii="宋体" w:hAnsi="宋体" w:eastAsia="宋体"/>
                <w:kern w:val="0"/>
                <w:sz w:val="21"/>
                <w:szCs w:val="21"/>
              </w:rPr>
              <w:t>下岗职工再就业（人）</w:t>
            </w:r>
          </w:p>
        </w:tc>
        <w:tc>
          <w:tcPr>
            <w:tcW w:w="14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05994">
            <w:pPr>
              <w:widowControl/>
              <w:ind w:firstLine="0" w:firstLineChars="0"/>
              <w:jc w:val="center"/>
              <w:rPr>
                <w:rFonts w:ascii="宋体" w:hAnsi="宋体" w:eastAsia="宋体"/>
                <w:kern w:val="0"/>
                <w:sz w:val="21"/>
                <w:szCs w:val="21"/>
              </w:rPr>
            </w:pPr>
            <w:r>
              <w:rPr>
                <w:rFonts w:ascii="宋体" w:hAnsi="宋体" w:eastAsia="宋体"/>
                <w:kern w:val="0"/>
                <w:sz w:val="21"/>
                <w:szCs w:val="21"/>
              </w:rPr>
              <w:t>其它（人）</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FE0A9">
            <w:pPr>
              <w:widowControl/>
              <w:ind w:firstLine="0" w:firstLineChars="0"/>
              <w:jc w:val="center"/>
              <w:rPr>
                <w:rFonts w:ascii="宋体" w:hAnsi="宋体" w:eastAsia="宋体"/>
                <w:kern w:val="0"/>
                <w:sz w:val="21"/>
                <w:szCs w:val="21"/>
              </w:rPr>
            </w:pPr>
            <w:r>
              <w:rPr>
                <w:rFonts w:ascii="宋体" w:hAnsi="宋体" w:eastAsia="宋体"/>
                <w:kern w:val="0"/>
                <w:sz w:val="21"/>
                <w:szCs w:val="21"/>
              </w:rPr>
              <w:t>小计</w:t>
            </w:r>
          </w:p>
        </w:tc>
      </w:tr>
      <w:tr w14:paraId="1E3C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4" w:hRule="atLeast"/>
          <w:jc w:val="center"/>
        </w:trPr>
        <w:tc>
          <w:tcPr>
            <w:tcW w:w="8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FA4EA">
            <w:pPr>
              <w:widowControl/>
              <w:ind w:firstLine="0" w:firstLineChars="0"/>
              <w:jc w:val="center"/>
              <w:rPr>
                <w:rFonts w:ascii="宋体" w:hAnsi="宋体" w:eastAsia="宋体"/>
                <w:kern w:val="0"/>
                <w:sz w:val="21"/>
                <w:szCs w:val="21"/>
              </w:rPr>
            </w:pPr>
            <w:r>
              <w:rPr>
                <w:rFonts w:ascii="宋体" w:hAnsi="宋体" w:eastAsia="宋体"/>
                <w:kern w:val="0"/>
                <w:sz w:val="21"/>
                <w:szCs w:val="21"/>
              </w:rPr>
              <w:t>2020</w:t>
            </w:r>
          </w:p>
        </w:tc>
        <w:tc>
          <w:tcPr>
            <w:tcW w:w="13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6A423">
            <w:pPr>
              <w:widowControl/>
              <w:ind w:firstLine="0" w:firstLineChars="0"/>
              <w:jc w:val="center"/>
              <w:rPr>
                <w:rFonts w:ascii="宋体" w:hAnsi="宋体" w:eastAsia="宋体"/>
                <w:kern w:val="0"/>
                <w:sz w:val="21"/>
                <w:szCs w:val="21"/>
              </w:rPr>
            </w:pPr>
            <w:r>
              <w:rPr>
                <w:rFonts w:ascii="宋体" w:hAnsi="宋体" w:eastAsia="宋体"/>
                <w:kern w:val="0"/>
                <w:sz w:val="21"/>
                <w:szCs w:val="21"/>
              </w:rPr>
              <w:t>200</w:t>
            </w:r>
          </w:p>
        </w:tc>
        <w:tc>
          <w:tcPr>
            <w:tcW w:w="17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02125">
            <w:pPr>
              <w:widowControl/>
              <w:ind w:firstLine="0" w:firstLineChars="0"/>
              <w:jc w:val="center"/>
              <w:rPr>
                <w:rFonts w:ascii="宋体" w:hAnsi="宋体" w:eastAsia="宋体"/>
                <w:kern w:val="0"/>
                <w:sz w:val="21"/>
                <w:szCs w:val="21"/>
              </w:rPr>
            </w:pPr>
            <w:r>
              <w:rPr>
                <w:rFonts w:ascii="宋体" w:hAnsi="宋体" w:eastAsia="宋体"/>
                <w:kern w:val="0"/>
                <w:sz w:val="21"/>
                <w:szCs w:val="21"/>
              </w:rPr>
              <w:t>450</w:t>
            </w:r>
          </w:p>
        </w:tc>
        <w:tc>
          <w:tcPr>
            <w:tcW w:w="19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06176">
            <w:pPr>
              <w:widowControl/>
              <w:ind w:firstLine="0" w:firstLineChars="0"/>
              <w:jc w:val="center"/>
              <w:rPr>
                <w:rFonts w:ascii="宋体" w:hAnsi="宋体" w:eastAsia="宋体"/>
                <w:kern w:val="0"/>
                <w:sz w:val="21"/>
                <w:szCs w:val="21"/>
              </w:rPr>
            </w:pPr>
            <w:r>
              <w:rPr>
                <w:rFonts w:ascii="宋体" w:hAnsi="宋体" w:eastAsia="宋体"/>
                <w:kern w:val="0"/>
                <w:sz w:val="21"/>
                <w:szCs w:val="21"/>
              </w:rPr>
              <w:t>100</w:t>
            </w:r>
          </w:p>
        </w:tc>
        <w:tc>
          <w:tcPr>
            <w:tcW w:w="14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07FED">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0</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D1392">
            <w:pPr>
              <w:widowControl/>
              <w:ind w:firstLine="0" w:firstLineChars="0"/>
              <w:jc w:val="center"/>
              <w:rPr>
                <w:rFonts w:ascii="宋体" w:hAnsi="宋体" w:eastAsia="宋体"/>
                <w:kern w:val="0"/>
                <w:sz w:val="21"/>
                <w:szCs w:val="21"/>
              </w:rPr>
            </w:pPr>
            <w:r>
              <w:rPr>
                <w:rFonts w:ascii="宋体" w:hAnsi="宋体" w:eastAsia="宋体"/>
                <w:kern w:val="0"/>
                <w:sz w:val="21"/>
                <w:szCs w:val="21"/>
              </w:rPr>
              <w:t>750</w:t>
            </w:r>
          </w:p>
        </w:tc>
      </w:tr>
      <w:tr w14:paraId="18A8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4" w:hRule="atLeast"/>
          <w:jc w:val="center"/>
        </w:trPr>
        <w:tc>
          <w:tcPr>
            <w:tcW w:w="8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0E515">
            <w:pPr>
              <w:widowControl/>
              <w:ind w:firstLine="0" w:firstLineChars="0"/>
              <w:jc w:val="center"/>
              <w:rPr>
                <w:rFonts w:ascii="宋体" w:hAnsi="宋体" w:eastAsia="宋体"/>
                <w:kern w:val="0"/>
                <w:sz w:val="21"/>
                <w:szCs w:val="21"/>
              </w:rPr>
            </w:pPr>
            <w:r>
              <w:rPr>
                <w:rFonts w:ascii="宋体" w:hAnsi="宋体" w:eastAsia="宋体"/>
                <w:kern w:val="0"/>
                <w:sz w:val="21"/>
                <w:szCs w:val="21"/>
              </w:rPr>
              <w:t>2021</w:t>
            </w:r>
          </w:p>
        </w:tc>
        <w:tc>
          <w:tcPr>
            <w:tcW w:w="13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6E95C">
            <w:pPr>
              <w:widowControl/>
              <w:ind w:firstLine="0" w:firstLineChars="0"/>
              <w:jc w:val="center"/>
              <w:rPr>
                <w:rFonts w:ascii="宋体" w:hAnsi="宋体" w:eastAsia="宋体"/>
                <w:kern w:val="0"/>
                <w:sz w:val="21"/>
                <w:szCs w:val="21"/>
              </w:rPr>
            </w:pPr>
            <w:r>
              <w:rPr>
                <w:rFonts w:ascii="宋体" w:hAnsi="宋体" w:eastAsia="宋体"/>
                <w:kern w:val="0"/>
                <w:sz w:val="21"/>
                <w:szCs w:val="21"/>
              </w:rPr>
              <w:t>174</w:t>
            </w:r>
          </w:p>
        </w:tc>
        <w:tc>
          <w:tcPr>
            <w:tcW w:w="17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3BEB51">
            <w:pPr>
              <w:widowControl/>
              <w:ind w:firstLine="0" w:firstLineChars="0"/>
              <w:jc w:val="center"/>
              <w:rPr>
                <w:rFonts w:ascii="宋体" w:hAnsi="宋体" w:eastAsia="宋体"/>
                <w:kern w:val="0"/>
                <w:sz w:val="21"/>
                <w:szCs w:val="21"/>
              </w:rPr>
            </w:pPr>
            <w:r>
              <w:rPr>
                <w:rFonts w:ascii="宋体" w:hAnsi="宋体" w:eastAsia="宋体"/>
                <w:kern w:val="0"/>
                <w:sz w:val="21"/>
                <w:szCs w:val="21"/>
              </w:rPr>
              <w:t>308</w:t>
            </w:r>
          </w:p>
        </w:tc>
        <w:tc>
          <w:tcPr>
            <w:tcW w:w="19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745E0">
            <w:pPr>
              <w:widowControl/>
              <w:ind w:firstLine="0" w:firstLineChars="0"/>
              <w:jc w:val="center"/>
              <w:rPr>
                <w:rFonts w:ascii="宋体" w:hAnsi="宋体" w:eastAsia="宋体"/>
                <w:kern w:val="0"/>
                <w:sz w:val="21"/>
                <w:szCs w:val="21"/>
              </w:rPr>
            </w:pPr>
            <w:r>
              <w:rPr>
                <w:rFonts w:ascii="宋体" w:hAnsi="宋体" w:eastAsia="宋体"/>
                <w:kern w:val="0"/>
                <w:sz w:val="21"/>
                <w:szCs w:val="21"/>
              </w:rPr>
              <w:t>153</w:t>
            </w:r>
          </w:p>
        </w:tc>
        <w:tc>
          <w:tcPr>
            <w:tcW w:w="14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46C7B">
            <w:pPr>
              <w:widowControl/>
              <w:ind w:firstLine="0" w:firstLineChars="0"/>
              <w:jc w:val="center"/>
              <w:rPr>
                <w:rFonts w:ascii="宋体" w:hAnsi="宋体" w:eastAsia="宋体"/>
                <w:kern w:val="0"/>
                <w:sz w:val="21"/>
                <w:szCs w:val="21"/>
              </w:rPr>
            </w:pPr>
            <w:r>
              <w:rPr>
                <w:rFonts w:ascii="宋体" w:hAnsi="宋体" w:eastAsia="宋体"/>
                <w:kern w:val="0"/>
                <w:sz w:val="21"/>
                <w:szCs w:val="21"/>
              </w:rPr>
              <w:t>791</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1314B">
            <w:pPr>
              <w:widowControl/>
              <w:ind w:firstLine="0" w:firstLineChars="0"/>
              <w:jc w:val="center"/>
              <w:rPr>
                <w:rFonts w:ascii="宋体" w:hAnsi="宋体" w:eastAsia="宋体"/>
                <w:kern w:val="0"/>
                <w:sz w:val="21"/>
                <w:szCs w:val="21"/>
              </w:rPr>
            </w:pPr>
            <w:r>
              <w:rPr>
                <w:rFonts w:ascii="宋体" w:hAnsi="宋体" w:eastAsia="宋体"/>
                <w:kern w:val="0"/>
                <w:sz w:val="21"/>
                <w:szCs w:val="21"/>
              </w:rPr>
              <w:t>1426</w:t>
            </w:r>
          </w:p>
        </w:tc>
      </w:tr>
      <w:tr w14:paraId="4038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4" w:hRule="atLeast"/>
          <w:jc w:val="center"/>
        </w:trPr>
        <w:tc>
          <w:tcPr>
            <w:tcW w:w="8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0C83E">
            <w:pPr>
              <w:widowControl/>
              <w:ind w:firstLine="0" w:firstLineChars="0"/>
              <w:jc w:val="center"/>
              <w:rPr>
                <w:rFonts w:ascii="宋体" w:hAnsi="宋体" w:eastAsia="宋体"/>
                <w:kern w:val="0"/>
                <w:sz w:val="21"/>
                <w:szCs w:val="21"/>
              </w:rPr>
            </w:pPr>
            <w:r>
              <w:rPr>
                <w:rFonts w:ascii="宋体" w:hAnsi="宋体" w:eastAsia="宋体"/>
                <w:kern w:val="0"/>
                <w:sz w:val="21"/>
                <w:szCs w:val="21"/>
              </w:rPr>
              <w:t>变化</w:t>
            </w:r>
          </w:p>
        </w:tc>
        <w:tc>
          <w:tcPr>
            <w:tcW w:w="13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34EFB">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13</w:t>
            </w:r>
            <w:r>
              <w:rPr>
                <w:rFonts w:hint="eastAsia" w:ascii="宋体" w:hAnsi="宋体" w:eastAsia="宋体"/>
                <w:kern w:val="0"/>
                <w:sz w:val="21"/>
                <w:szCs w:val="21"/>
              </w:rPr>
              <w:t>%</w:t>
            </w:r>
          </w:p>
        </w:tc>
        <w:tc>
          <w:tcPr>
            <w:tcW w:w="17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20DFB">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31.6</w:t>
            </w:r>
            <w:r>
              <w:rPr>
                <w:rFonts w:hint="eastAsia" w:ascii="宋体" w:hAnsi="宋体" w:eastAsia="宋体"/>
                <w:kern w:val="0"/>
                <w:sz w:val="21"/>
                <w:szCs w:val="21"/>
              </w:rPr>
              <w:t>%</w:t>
            </w:r>
          </w:p>
        </w:tc>
        <w:tc>
          <w:tcPr>
            <w:tcW w:w="192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D3988">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53</w:t>
            </w:r>
            <w:r>
              <w:rPr>
                <w:rFonts w:hint="eastAsia" w:ascii="宋体" w:hAnsi="宋体" w:eastAsia="宋体"/>
                <w:kern w:val="0"/>
                <w:sz w:val="21"/>
                <w:szCs w:val="21"/>
              </w:rPr>
              <w:t>%</w:t>
            </w:r>
          </w:p>
        </w:tc>
        <w:tc>
          <w:tcPr>
            <w:tcW w:w="14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1B674">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+1</w:t>
            </w:r>
            <w:r>
              <w:rPr>
                <w:rFonts w:ascii="宋体" w:hAnsi="宋体" w:eastAsia="宋体"/>
                <w:kern w:val="0"/>
                <w:sz w:val="21"/>
                <w:szCs w:val="21"/>
              </w:rPr>
              <w:t>00</w:t>
            </w:r>
            <w:r>
              <w:rPr>
                <w:rFonts w:hint="eastAsia" w:ascii="宋体" w:hAnsi="宋体" w:eastAsia="宋体"/>
                <w:kern w:val="0"/>
                <w:sz w:val="21"/>
                <w:szCs w:val="21"/>
              </w:rPr>
              <w:t>%</w:t>
            </w:r>
          </w:p>
        </w:tc>
        <w:tc>
          <w:tcPr>
            <w:tcW w:w="100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6F63A5">
            <w:pPr>
              <w:widowControl/>
              <w:ind w:firstLine="0" w:firstLineChars="0"/>
              <w:jc w:val="center"/>
              <w:rPr>
                <w:rFonts w:ascii="宋体" w:hAnsi="宋体" w:eastAsia="宋体"/>
                <w:kern w:val="0"/>
                <w:sz w:val="21"/>
                <w:szCs w:val="21"/>
              </w:rPr>
            </w:pPr>
            <w:r>
              <w:rPr>
                <w:rFonts w:hint="eastAsia" w:ascii="宋体" w:hAnsi="宋体" w:eastAsia="宋体"/>
                <w:kern w:val="0"/>
                <w:sz w:val="21"/>
                <w:szCs w:val="21"/>
              </w:rPr>
              <w:t>+</w:t>
            </w:r>
            <w:r>
              <w:rPr>
                <w:rFonts w:ascii="宋体" w:hAnsi="宋体" w:eastAsia="宋体"/>
                <w:kern w:val="0"/>
                <w:sz w:val="21"/>
                <w:szCs w:val="21"/>
              </w:rPr>
              <w:t>90.1</w:t>
            </w:r>
            <w:r>
              <w:rPr>
                <w:rFonts w:hint="eastAsia" w:ascii="宋体" w:hAnsi="宋体" w:eastAsia="宋体"/>
                <w:kern w:val="0"/>
                <w:sz w:val="21"/>
                <w:szCs w:val="21"/>
              </w:rPr>
              <w:t>%</w:t>
            </w:r>
          </w:p>
        </w:tc>
      </w:tr>
    </w:tbl>
    <w:p w14:paraId="103FA796">
      <w:pPr>
        <w:pStyle w:val="11"/>
        <w:spacing w:before="156" w:after="156"/>
        <w:ind w:firstLine="602"/>
      </w:pPr>
      <w:r>
        <w:rPr>
          <w:rFonts w:eastAsia="Times New Roman"/>
        </w:rPr>
        <w:t>5.3</w:t>
      </w:r>
      <w:r>
        <w:t>对口支援</w:t>
      </w:r>
    </w:p>
    <w:p w14:paraId="15E63090">
      <w:pPr>
        <w:pStyle w:val="12"/>
        <w:spacing w:before="156" w:after="156"/>
        <w:ind w:firstLine="554"/>
      </w:pPr>
      <w:r>
        <w:t>5.3.1京蒙帮扶</w:t>
      </w:r>
    </w:p>
    <w:p w14:paraId="6F3FE569">
      <w:pPr>
        <w:spacing w:line="360" w:lineRule="auto"/>
        <w:ind w:firstLine="560"/>
      </w:pPr>
      <w:r>
        <w:t>为进一步更新教育理念，改进教学方法，在敖汉旗教育局的联系安排下，北京市信息管理学校两支教师团队于</w:t>
      </w:r>
      <w:r>
        <w:rPr>
          <w:rFonts w:hint="eastAsia"/>
        </w:rPr>
        <w:t>2</w:t>
      </w:r>
      <w:r>
        <w:t>020年</w:t>
      </w:r>
      <w:r>
        <w:rPr>
          <w:rFonts w:hint="eastAsia"/>
        </w:rPr>
        <w:t>9月分</w:t>
      </w:r>
      <w:r>
        <w:t>两次到我校送教讲学。开展</w:t>
      </w:r>
      <w:r>
        <w:rPr>
          <w:rFonts w:hint="eastAsia"/>
        </w:rPr>
        <w:t>讲</w:t>
      </w:r>
      <w:r>
        <w:t>学的学科涵盖了</w:t>
      </w:r>
      <w:r>
        <w:rPr>
          <w:rFonts w:hint="eastAsia"/>
        </w:rPr>
        <w:t>数学、语文 、音乐、英语、计算机、思想政治、心理学等学科。按照课程安排，送教老师和本校老师讲公开课，并互相听课。北京市信息管理学校的老师，将先进的教育理念呈现在课堂教学中；我校教师认真备课，展现了我校教师教学水平。评议课环节中，北京市信息管理学校的老师们，向我校老师进行说课，他们重点说的内容为什么要这样设计自己的教学环节，理论依据是什么。同时也向我校老师介绍了北京市信息管理学校的教学模式，教学方法，教学经验。我校的讲课教师也进行了说课反思，并得到了北京市信息管理学校的老师们中肯的点评与指导。</w:t>
      </w:r>
    </w:p>
    <w:p w14:paraId="22C5FE1B">
      <w:pPr>
        <w:pStyle w:val="10"/>
        <w:spacing w:before="312" w:after="312"/>
        <w:ind w:firstLine="643"/>
      </w:pPr>
      <w:r>
        <w:rPr>
          <w:rFonts w:eastAsia="Times New Roman"/>
        </w:rPr>
        <w:t>6.</w:t>
      </w:r>
      <w:r>
        <w:t>举办者履责</w:t>
      </w:r>
    </w:p>
    <w:p w14:paraId="0CDB5427">
      <w:pPr>
        <w:pStyle w:val="11"/>
        <w:spacing w:before="156" w:after="156"/>
        <w:ind w:firstLine="602"/>
      </w:pPr>
      <w:r>
        <w:rPr>
          <w:rFonts w:eastAsia="Times New Roman"/>
        </w:rPr>
        <w:t>6.1</w:t>
      </w:r>
      <w:r>
        <w:t>经费</w:t>
      </w:r>
    </w:p>
    <w:p w14:paraId="6454DCFA">
      <w:pPr>
        <w:ind w:firstLine="560"/>
      </w:pPr>
      <w:r>
        <w:t>政策性经费包括免学费332万元，住宿费补助55万元，助学金拨款167.06万元，生均拨款2000元、项目投入1802.22万元等。</w:t>
      </w:r>
    </w:p>
    <w:p w14:paraId="30A14757">
      <w:pPr>
        <w:snapToGrid w:val="0"/>
        <w:ind w:firstLine="640"/>
        <w:rPr>
          <w:rFonts w:ascii="仿宋" w:hAnsi="仿宋"/>
          <w:color w:val="000000"/>
          <w:sz w:val="32"/>
          <w:szCs w:val="32"/>
        </w:rPr>
      </w:pPr>
      <w:r>
        <w:rPr>
          <w:rFonts w:ascii="Times New Roman" w:hAnsi="Times New Roman" w:eastAsia="Times New Roman"/>
          <w:color w:val="000000"/>
          <w:sz w:val="32"/>
          <w:szCs w:val="32"/>
        </w:rPr>
        <w:t>6.2</w:t>
      </w:r>
      <w:r>
        <w:rPr>
          <w:rFonts w:ascii="仿宋" w:hAnsi="仿宋"/>
          <w:color w:val="000000"/>
          <w:sz w:val="32"/>
          <w:szCs w:val="32"/>
        </w:rPr>
        <w:t>政策措施</w:t>
      </w:r>
    </w:p>
    <w:p w14:paraId="5A8E474D">
      <w:pPr>
        <w:ind w:firstLine="560"/>
      </w:pPr>
      <w:r>
        <w:rPr>
          <w:shd w:val="clear" w:color="auto" w:fill="FFFFFF"/>
        </w:rPr>
        <w:t>加强基础建设，改善办学条件，营造良好发展环境；创新体制机制，深化产教融合、校企合作，增强办学活力；加强联合办学，推进中高职贯通教育，促进学校可持续发展；深化人才培养模式与课程体系改革，加强优质课程和教学资源建设，培养技能型实用人才；加强信息化建设，打造智慧校园，实现数字化资源共享；强化校园文化建设，推进书香校园建设，促进师生综合素质提升；加强师资队伍建设，积极引进和自我培养相结合，打造高水平教学团队；加强重点专业建设，与现代服务接轨，不断拓展办学空间；加强学生就业服务，拓宽就业渠道，探索就业新途径；深化行业沟通和对外联络，创建产学研培基地，提升社会服务能力；推动校警家共建，依法治校、家校共育，打造平安和谐校园；不断改进办学体制，全面提高管理水平，努力提升教育质量。</w:t>
      </w:r>
    </w:p>
    <w:p w14:paraId="39407E14">
      <w:pPr>
        <w:pStyle w:val="10"/>
        <w:spacing w:before="312" w:after="312"/>
        <w:ind w:firstLine="643"/>
      </w:pPr>
      <w:r>
        <w:rPr>
          <w:rFonts w:eastAsia="Times New Roman"/>
        </w:rPr>
        <w:t>7.</w:t>
      </w:r>
      <w:r>
        <w:t>特色创新</w:t>
      </w:r>
    </w:p>
    <w:p w14:paraId="4D3BFD23">
      <w:pPr>
        <w:ind w:firstLine="560"/>
        <w:jc w:val="center"/>
        <w:rPr>
          <w:rFonts w:ascii="微软雅黑" w:hAnsi="微软雅黑" w:eastAsia="微软雅黑"/>
          <w:szCs w:val="21"/>
        </w:rPr>
      </w:pPr>
      <w:r>
        <w:t>管理精细育人多维</w:t>
      </w:r>
    </w:p>
    <w:p w14:paraId="655AD2BC">
      <w:pPr>
        <w:ind w:firstLine="560"/>
        <w:jc w:val="center"/>
        <w:rPr>
          <w:rFonts w:ascii="微软雅黑" w:hAnsi="微软雅黑" w:eastAsia="微软雅黑"/>
          <w:szCs w:val="21"/>
        </w:rPr>
      </w:pPr>
      <w:r>
        <w:t>——学生精细化管理探究</w:t>
      </w:r>
    </w:p>
    <w:p w14:paraId="6514EDAE">
      <w:pPr>
        <w:pStyle w:val="11"/>
        <w:tabs>
          <w:tab w:val="left" w:pos="5362"/>
        </w:tabs>
        <w:spacing w:before="156" w:after="156"/>
        <w:ind w:firstLine="560"/>
        <w:rPr>
          <w:rFonts w:ascii="Calibri" w:hAnsi="Calibri" w:eastAsia="仿宋"/>
          <w:b w:val="0"/>
          <w:color w:val="auto"/>
          <w:sz w:val="28"/>
          <w:szCs w:val="22"/>
        </w:rPr>
      </w:pPr>
      <w:r>
        <w:rPr>
          <w:rFonts w:ascii="Calibri" w:hAnsi="Calibri" w:eastAsia="仿宋"/>
          <w:b w:val="0"/>
          <w:color w:val="auto"/>
          <w:sz w:val="28"/>
          <w:szCs w:val="22"/>
        </w:rPr>
        <w:t>一、实施背景</w:t>
      </w:r>
      <w:r>
        <w:rPr>
          <w:rFonts w:ascii="Calibri" w:hAnsi="Calibri" w:eastAsia="仿宋"/>
          <w:b w:val="0"/>
          <w:color w:val="auto"/>
          <w:sz w:val="28"/>
          <w:szCs w:val="22"/>
        </w:rPr>
        <w:tab/>
      </w:r>
    </w:p>
    <w:p w14:paraId="497F0CC4">
      <w:pPr>
        <w:ind w:firstLine="560"/>
        <w:rPr>
          <w:shd w:val="clear" w:color="auto" w:fill="FFFFFF"/>
        </w:rPr>
      </w:pPr>
      <w:r>
        <w:rPr>
          <w:shd w:val="clear" w:color="auto" w:fill="FFFFFF"/>
        </w:rPr>
        <w:t>我校学生德育工作以习近平新时代中国特色社会主义思想为指导，全面贯彻党的教育方针，落实立德树人根本任务，培育和践行社会主义核心价值观，健全德技并修、工学结合的育人机制；把培养德智体美劳全面发展的社会主义建设者和接班人作为根本任务，坚持“先成人、后成才、再成功”的育人原则。中职学生普遍学习成绩差、思想片面、性格偏激，在行为习惯方面更是参差不齐。学校领导一直将德育工作放在首位，不断加强和改进德育工作，创新德育形式，对学生进行爱国主义、社会主义、传统美德、法制法规和民族团结进步教育，培养学生具有良好的道德品质、健全的人格、良好的习惯和正确的人生观、价值观。</w:t>
      </w:r>
    </w:p>
    <w:p w14:paraId="467CD3D3">
      <w:pPr>
        <w:ind w:firstLine="560"/>
        <w:rPr>
          <w:shd w:val="clear" w:color="auto" w:fill="FFFFFF"/>
        </w:rPr>
      </w:pPr>
      <w:r>
        <w:rPr>
          <w:shd w:val="clear" w:color="auto" w:fill="FFFFFF"/>
        </w:rPr>
        <w:t>学校成立德育工作领导小组，构建德育目标体系，健全德育管理机制，明确各部门育人责任，使学校的德育工作有计划、有目标、有措施、有实效。实行全员德育，坚持全员育人、全程育人、全方位育人，校长负责，教职工参与。各学科课程、学校管理、服务场所等有机渗透德育教育。</w:t>
      </w:r>
    </w:p>
    <w:p w14:paraId="1827D8E6">
      <w:pPr>
        <w:pStyle w:val="11"/>
        <w:spacing w:before="156" w:after="156"/>
        <w:ind w:firstLine="560"/>
        <w:rPr>
          <w:rFonts w:ascii="Calibri" w:hAnsi="Calibri" w:eastAsia="仿宋"/>
          <w:b w:val="0"/>
          <w:color w:val="auto"/>
          <w:sz w:val="28"/>
          <w:szCs w:val="22"/>
        </w:rPr>
      </w:pPr>
      <w:r>
        <w:rPr>
          <w:rFonts w:ascii="Calibri" w:hAnsi="Calibri" w:eastAsia="仿宋"/>
          <w:b w:val="0"/>
          <w:color w:val="auto"/>
          <w:sz w:val="28"/>
          <w:szCs w:val="22"/>
        </w:rPr>
        <w:t>二、主要目标</w:t>
      </w:r>
    </w:p>
    <w:p w14:paraId="67DD9560">
      <w:pPr>
        <w:ind w:firstLine="560"/>
        <w:rPr>
          <w:shd w:val="clear" w:color="auto" w:fill="FFFFFF"/>
        </w:rPr>
      </w:pPr>
      <w:r>
        <w:rPr>
          <w:shd w:val="clear" w:color="auto" w:fill="FFFFFF"/>
        </w:rPr>
        <w:t>加强对学生的思想政治教育、道德品质教育、纪律教育和法制教育，加强学生社会实践环节，培养学生的创新精神和实践能力，引导他们树立科学的世界观、人生观、价值观，不断提高社会主义思想觉悟，成为有理想、有道德、有文化、有纪律的社会主义现代化事业的建设者和接班人。</w:t>
      </w:r>
    </w:p>
    <w:p w14:paraId="55C52CE1">
      <w:pPr>
        <w:ind w:firstLine="560"/>
        <w:rPr>
          <w:shd w:val="clear" w:color="auto" w:fill="FFFFFF"/>
        </w:rPr>
      </w:pPr>
      <w:r>
        <w:rPr>
          <w:shd w:val="clear" w:color="auto" w:fill="FFFFFF"/>
        </w:rPr>
        <w:t>构建由道德要素目标、法纪要素目标、心理要素目标、思想要素目标、政治要素目标组成的三维德育目标体系，把“做五种人”（做一个文明礼貌、道德高尚的人；做一个忠于职守、遵纪守法的人；做一个不怕挫折、心理健康的人；做一个勇于进取、思想向上的人；做一个热爱祖国、政治合格的人）作为德育工作的出发点和落脚点，促进德育工作全面发展。</w:t>
      </w:r>
    </w:p>
    <w:p w14:paraId="55F3FFD0">
      <w:pPr>
        <w:pStyle w:val="11"/>
        <w:spacing w:before="156" w:after="156"/>
        <w:ind w:firstLine="560"/>
        <w:rPr>
          <w:rFonts w:ascii="Calibri" w:hAnsi="Calibri" w:eastAsia="仿宋"/>
          <w:b w:val="0"/>
          <w:color w:val="auto"/>
          <w:sz w:val="28"/>
          <w:szCs w:val="22"/>
        </w:rPr>
      </w:pPr>
      <w:r>
        <w:rPr>
          <w:rFonts w:ascii="Calibri" w:hAnsi="Calibri" w:eastAsia="仿宋"/>
          <w:b w:val="0"/>
          <w:color w:val="auto"/>
          <w:sz w:val="28"/>
          <w:szCs w:val="22"/>
        </w:rPr>
        <w:t>三、实施过程</w:t>
      </w:r>
    </w:p>
    <w:p w14:paraId="243A9249">
      <w:pPr>
        <w:pStyle w:val="12"/>
        <w:spacing w:before="156" w:after="156"/>
        <w:ind w:firstLine="560"/>
        <w:rPr>
          <w:rFonts w:ascii="Calibri" w:hAnsi="Calibri"/>
          <w:b w:val="0"/>
          <w:spacing w:val="0"/>
          <w:szCs w:val="22"/>
          <w:shd w:val="clear" w:color="auto" w:fill="FFFFFF"/>
        </w:rPr>
      </w:pPr>
      <w:r>
        <w:rPr>
          <w:rFonts w:ascii="Calibri" w:hAnsi="Calibri"/>
          <w:b w:val="0"/>
          <w:spacing w:val="0"/>
          <w:szCs w:val="22"/>
          <w:shd w:val="clear" w:color="auto" w:fill="FFFFFF"/>
        </w:rPr>
        <w:t>（一）抓好学生入学教育</w:t>
      </w:r>
    </w:p>
    <w:p w14:paraId="5EA8241C">
      <w:pPr>
        <w:ind w:firstLine="560"/>
        <w:rPr>
          <w:shd w:val="clear" w:color="auto" w:fill="FFFFFF"/>
        </w:rPr>
      </w:pPr>
      <w:r>
        <w:rPr>
          <w:shd w:val="clear" w:color="auto" w:fill="FFFFFF"/>
        </w:rPr>
        <w:t>1.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14:paraId="058300FC">
      <w:pPr>
        <w:ind w:firstLine="560"/>
        <w:rPr>
          <w:shd w:val="clear" w:color="auto" w:fill="FFFFFF"/>
        </w:rPr>
      </w:pPr>
      <w:r>
        <w:rPr>
          <w:shd w:val="clear" w:color="auto" w:fill="FFFFFF"/>
        </w:rPr>
        <w:t>2.通过入学教育讲座让学生认识职业教育的不同和优势，使学生建立学习目标和人生规划，迅速进入学习、生活状态。交通安全、法律法规、校园安全等专题可以让学生掌握很多安全知识，懂得保护自己，能够遵纪守法，做合格公民。</w:t>
      </w:r>
    </w:p>
    <w:p w14:paraId="1409D747">
      <w:pPr>
        <w:ind w:firstLine="560"/>
        <w:rPr>
          <w:shd w:val="clear" w:color="auto" w:fill="FFFFFF"/>
        </w:rPr>
      </w:pPr>
      <w:r>
        <w:rPr>
          <w:shd w:val="clear" w:color="auto" w:fill="FFFFFF"/>
        </w:rPr>
        <w:t>3.认真开展“开学第一课”活动，将爱国主义、安全法制、文明习惯等贯彻到课程内容中去，举行隆重的升旗仪式和国旗下主题演讲；各班召开主题班会，目的引导学生树立新学期的学习目标，尽快步入学校生活正轨，肃整学生精神面貌。</w:t>
      </w:r>
    </w:p>
    <w:p w14:paraId="4E1D2F96">
      <w:pPr>
        <w:pStyle w:val="12"/>
        <w:spacing w:before="156" w:after="156"/>
        <w:ind w:firstLine="560"/>
        <w:rPr>
          <w:rFonts w:ascii="Calibri" w:hAnsi="Calibri"/>
          <w:b w:val="0"/>
          <w:spacing w:val="0"/>
          <w:szCs w:val="22"/>
          <w:shd w:val="clear" w:color="auto" w:fill="FFFFFF"/>
        </w:rPr>
      </w:pPr>
      <w:r>
        <w:rPr>
          <w:rFonts w:ascii="Calibri" w:hAnsi="Calibri"/>
          <w:b w:val="0"/>
          <w:spacing w:val="0"/>
          <w:szCs w:val="22"/>
          <w:shd w:val="clear" w:color="auto" w:fill="FFFFFF"/>
        </w:rPr>
        <w:t>（二）以养成教育为德育工作首要任务</w:t>
      </w:r>
    </w:p>
    <w:p w14:paraId="2FA44ED7">
      <w:pPr>
        <w:ind w:firstLine="560"/>
        <w:rPr>
          <w:shd w:val="clear" w:color="auto" w:fill="FFFFFF"/>
        </w:rPr>
      </w:pPr>
      <w:r>
        <w:rPr>
          <w:shd w:val="clear" w:color="auto" w:fill="FFFFFF"/>
        </w:rPr>
        <w:t>我校一直将学生的“养成教育”当作德育工作的重点，出台了一系列规章制度和工作方案，《环境卫生管理细则》《全校禁烟条例》《校园内禁止携带使用手机制度》等，皆在规范学生的行为习惯，落实“先成人、后成才、再成功”的育人原则。</w:t>
      </w:r>
    </w:p>
    <w:p w14:paraId="3453F5CA">
      <w:pPr>
        <w:ind w:firstLine="560"/>
        <w:rPr>
          <w:shd w:val="clear" w:color="auto" w:fill="FFFFFF"/>
        </w:rPr>
      </w:pPr>
      <w:r>
        <w:rPr>
          <w:shd w:val="clear" w:color="auto" w:fill="FFFFFF"/>
        </w:rPr>
        <w:t>班级管理思想教育先行，思想教育是学生人生观、价值观形成的重要影响因素，学校通过说服教育、学习榜样、制度制约等方式对学生进行思想教育。说服教育能够让他们提高思想认识，坦诚的沟通可以让学生改变不良思想，学校要求班主任每周与学生谈话次数不少于两次，尤其“后进生”更加需要加强沟通，掌控其思想动态。学校通过安排班级主题班会、道德讲堂、团课等活动对学生进行榜样示范教育，尤其各种纪念日、红色节日，典范、典型人物的优秀品质是学生思想、情感和行为的重要导向，学习榜样可以引导学生辨别真善美和假恶丑。“制约法”是学校学生管理工作中必不可少的方式，中学生思想不成熟，自控能力差，利用各种制度规范其行为，从而使其上升到思想制约的高度，杜绝违法乱纪。主要制度有《学生一日常规》《学生行为规范奖惩办法》《学生违纪处理办法》《校园环境卫生管理细则》等。</w:t>
      </w:r>
    </w:p>
    <w:p w14:paraId="00733719">
      <w:pPr>
        <w:pStyle w:val="12"/>
        <w:spacing w:before="156" w:after="156"/>
        <w:ind w:firstLine="560"/>
        <w:rPr>
          <w:rFonts w:ascii="Calibri" w:hAnsi="Calibri"/>
          <w:b w:val="0"/>
          <w:spacing w:val="0"/>
          <w:szCs w:val="22"/>
          <w:shd w:val="clear" w:color="auto" w:fill="FFFFFF"/>
        </w:rPr>
      </w:pPr>
      <w:r>
        <w:rPr>
          <w:rFonts w:ascii="Calibri" w:hAnsi="Calibri"/>
          <w:b w:val="0"/>
          <w:spacing w:val="0"/>
          <w:szCs w:val="22"/>
          <w:shd w:val="clear" w:color="auto" w:fill="FFFFFF"/>
        </w:rPr>
        <w:t>（三）实行准军事化管理</w:t>
      </w:r>
    </w:p>
    <w:p w14:paraId="1755EEE0">
      <w:pPr>
        <w:ind w:firstLine="560"/>
        <w:rPr>
          <w:shd w:val="clear" w:color="auto" w:fill="FFFFFF"/>
        </w:rPr>
      </w:pPr>
      <w:r>
        <w:rPr>
          <w:shd w:val="clear" w:color="auto" w:fill="FFFFFF"/>
        </w:rPr>
        <w:t>按照学校内部规范化管理的需要，我校从旗</w:t>
      </w:r>
      <w:r>
        <w:rPr>
          <w:rFonts w:hint="eastAsia"/>
          <w:shd w:val="clear" w:color="auto" w:fill="FFFFFF"/>
          <w:lang w:val="en-US" w:eastAsia="zh-CN"/>
        </w:rPr>
        <w:t>退役</w:t>
      </w:r>
      <w:bookmarkStart w:id="0" w:name="_GoBack"/>
      <w:bookmarkEnd w:id="0"/>
      <w:r>
        <w:rPr>
          <w:shd w:val="clear" w:color="auto" w:fill="FFFFFF"/>
        </w:rPr>
        <w:t>军人事务局聘请教官</w:t>
      </w:r>
      <w:r>
        <w:rPr>
          <w:rFonts w:hint="eastAsia"/>
          <w:shd w:val="clear" w:color="auto" w:fill="FFFFFF"/>
        </w:rPr>
        <w:t>1</w:t>
      </w:r>
      <w:r>
        <w:rPr>
          <w:shd w:val="clear" w:color="auto" w:fill="FFFFFF"/>
        </w:rPr>
        <w:t>4名，将44个班级划分成6个中队，教官为中队长，班主任为指导员，班长为区队长，舍长为小队长。将宿舍管理、就餐管理、早操管理、日常军事训练等列入中队科目，其目的是为学生创造良好的学习环境，生活环境，让学生“学会做人、学会学习、学会生活”。使学生具有服从意识、团队意识，全面提高他们的思想素质、军事素质、文化素质、身体素质和作风纪律素质，使其逐步形成自尊、自信、自强的人格品质并成为思想合格、技能过硬、知识全面、作风优良、纪律严明、适应现代化建设需要的优秀人才。</w:t>
      </w:r>
    </w:p>
    <w:p w14:paraId="3E63BA4B">
      <w:pPr>
        <w:pStyle w:val="11"/>
        <w:spacing w:before="156" w:after="156"/>
        <w:ind w:firstLine="560"/>
        <w:rPr>
          <w:rFonts w:ascii="Calibri" w:hAnsi="Calibri" w:eastAsia="仿宋"/>
          <w:b w:val="0"/>
          <w:color w:val="auto"/>
          <w:sz w:val="28"/>
          <w:szCs w:val="22"/>
        </w:rPr>
      </w:pPr>
      <w:r>
        <w:rPr>
          <w:rFonts w:ascii="Calibri" w:hAnsi="Calibri" w:eastAsia="仿宋"/>
          <w:b w:val="0"/>
          <w:color w:val="auto"/>
          <w:sz w:val="28"/>
          <w:szCs w:val="22"/>
        </w:rPr>
        <w:t>四、实施条件</w:t>
      </w:r>
    </w:p>
    <w:p w14:paraId="585CF5A9">
      <w:pPr>
        <w:ind w:firstLine="560"/>
        <w:rPr>
          <w:shd w:val="clear" w:color="auto" w:fill="FFFFFF"/>
        </w:rPr>
      </w:pPr>
      <w:r>
        <w:rPr>
          <w:shd w:val="clear" w:color="auto" w:fill="FFFFFF"/>
        </w:rPr>
        <w:t>1.工作队伍保障，我校德育工作队伍包括学校成立德育工作办公室，负责全校德育工作的组织、实施、指导和协调、以及班主任、教官和思想政治理论课教师，努力形成强化管理、全员育人的德育工作管理体制和运行体制。</w:t>
      </w:r>
    </w:p>
    <w:p w14:paraId="20561AAB">
      <w:pPr>
        <w:ind w:firstLine="560"/>
        <w:rPr>
          <w:shd w:val="clear" w:color="auto" w:fill="FFFFFF"/>
        </w:rPr>
      </w:pPr>
      <w:r>
        <w:rPr>
          <w:shd w:val="clear" w:color="auto" w:fill="FFFFFF"/>
        </w:rPr>
        <w:t>2.制度保障，完善各项规章制度。对班主任实行《班主任工作量化考核方案》《班主任工作考核细则》，对教官实行《教官管理制度》《教官工作量化考核细则》，对学生实行《学生在校一日常规》等学生常规管理奖惩办法，通过这些制度保障促进我校德育工作的全面发展。</w:t>
      </w:r>
    </w:p>
    <w:p w14:paraId="312814CB">
      <w:pPr>
        <w:pStyle w:val="11"/>
        <w:spacing w:before="156" w:after="156"/>
        <w:ind w:firstLine="560"/>
        <w:rPr>
          <w:rFonts w:ascii="Calibri" w:hAnsi="Calibri" w:eastAsia="仿宋"/>
          <w:b w:val="0"/>
          <w:color w:val="auto"/>
          <w:sz w:val="28"/>
          <w:szCs w:val="22"/>
        </w:rPr>
      </w:pPr>
      <w:r>
        <w:rPr>
          <w:rFonts w:ascii="Calibri" w:hAnsi="Calibri" w:eastAsia="仿宋"/>
          <w:b w:val="0"/>
          <w:color w:val="auto"/>
          <w:sz w:val="28"/>
          <w:szCs w:val="22"/>
        </w:rPr>
        <w:t>五、实施成果、成效及推广情况</w:t>
      </w:r>
    </w:p>
    <w:p w14:paraId="64D0E50E">
      <w:pPr>
        <w:ind w:firstLine="560"/>
        <w:rPr>
          <w:shd w:val="clear" w:color="auto" w:fill="FFFFFF"/>
        </w:rPr>
      </w:pPr>
      <w:r>
        <w:rPr>
          <w:shd w:val="clear" w:color="auto" w:fill="FFFFFF"/>
        </w:rPr>
        <w:t>1.推行《“一个都不能少”班集体创建活动》，从“班风班貌”“班规班约”入手增强学生的主人翁意识，培养学生集体感、参与感；建立班级“弱势群体”“重点关爱”数据库，实施校领导带头，班主任负责、科任教师参与的“关爱行动”，提升学生自信心，增强学生抗挫能力，引导学生憧憬学习、憧憬未来。</w:t>
      </w:r>
    </w:p>
    <w:p w14:paraId="0932F4C2">
      <w:pPr>
        <w:ind w:firstLine="560"/>
        <w:rPr>
          <w:shd w:val="clear" w:color="auto" w:fill="FFFFFF"/>
        </w:rPr>
      </w:pPr>
      <w:r>
        <w:rPr>
          <w:shd w:val="clear" w:color="auto" w:fill="FFFFFF"/>
        </w:rPr>
        <w:t>2.将学生意识形态工作纳入到班集体建设中。通过宣传栏、广播站、黑板报、公众号、微信群等形式壮大主流思想舆论，切实加强意识形态引导；加强国家安全、国家观、中国特色社会主义及爱党爱国爱家乡和民族团结教育。通过班团课和主题班会形式让学生明确：社会主义理想信念是政治素质的核心，是科学世界观、人生观、价值观的体现；有理想，就是要树立共产主义远大理想，要提高政治素质必须树立正确的信念。利用好军训、开学第一课、开学典礼、周一升国旗仪式、每月主题班会等活动，开展好活动的同时加强意识形态的引领，加强思想教化、道德教化。</w:t>
      </w:r>
    </w:p>
    <w:p w14:paraId="6FA647D2">
      <w:pPr>
        <w:ind w:firstLine="560"/>
        <w:rPr>
          <w:shd w:val="clear" w:color="auto" w:fill="FFFFFF"/>
        </w:rPr>
      </w:pPr>
      <w:r>
        <w:rPr>
          <w:shd w:val="clear" w:color="auto" w:fill="FFFFFF"/>
        </w:rPr>
        <w:t>3.我校主动与社会、家庭联系沟通，成立家长学校，加强学校、家庭、社会密切配合的“三结合教育”。成立家长委员会，共同商讨学校发展、学生管理等方面的事宜。定期召开家长会，以班级为单位以学生在校表现、学校发展规划、学校规章制度等为主题座谈，收到良好成效，不但让家长了解了孩子的成长，也让家长、社会了解了学校。</w:t>
      </w:r>
    </w:p>
    <w:p w14:paraId="578651EB">
      <w:pPr>
        <w:ind w:firstLine="560"/>
        <w:rPr>
          <w:shd w:val="clear" w:color="auto" w:fill="FFFFFF"/>
        </w:rPr>
      </w:pPr>
      <w:r>
        <w:rPr>
          <w:shd w:val="clear" w:color="auto" w:fill="FFFFFF"/>
        </w:rPr>
        <w:t>通过学校对德育工作的管理，我校学生管理整体发生变化，2个班级获得自治区级先进班集体的荣誉，4人获得旗、市级先进班集体。</w:t>
      </w:r>
    </w:p>
    <w:p w14:paraId="20F002C0">
      <w:pPr>
        <w:pStyle w:val="11"/>
        <w:spacing w:before="156" w:after="156"/>
        <w:ind w:firstLine="560"/>
        <w:rPr>
          <w:rFonts w:ascii="Calibri" w:hAnsi="Calibri" w:eastAsia="仿宋"/>
          <w:b w:val="0"/>
          <w:color w:val="auto"/>
          <w:sz w:val="28"/>
          <w:szCs w:val="22"/>
        </w:rPr>
      </w:pPr>
      <w:r>
        <w:rPr>
          <w:rFonts w:ascii="Calibri" w:hAnsi="Calibri" w:eastAsia="仿宋"/>
          <w:b w:val="0"/>
          <w:color w:val="auto"/>
          <w:sz w:val="28"/>
          <w:szCs w:val="22"/>
        </w:rPr>
        <w:t>六、体会与思考</w:t>
      </w:r>
    </w:p>
    <w:p w14:paraId="6266A6DD">
      <w:pPr>
        <w:ind w:firstLine="560"/>
        <w:rPr>
          <w:shd w:val="clear" w:color="auto" w:fill="FFFFFF"/>
        </w:rPr>
      </w:pPr>
      <w:r>
        <w:rPr>
          <w:shd w:val="clear" w:color="auto" w:fill="FFFFFF"/>
        </w:rPr>
        <w:t>（一）进一步“因地制宜，因材施教”推行好养成教育，充分展现我校“先成人、后成才、再成功”的育人原则。</w:t>
      </w:r>
    </w:p>
    <w:p w14:paraId="39173199">
      <w:pPr>
        <w:ind w:firstLine="560"/>
        <w:rPr>
          <w:shd w:val="clear" w:color="auto" w:fill="FFFFFF"/>
        </w:rPr>
      </w:pPr>
      <w:r>
        <w:rPr>
          <w:shd w:val="clear" w:color="auto" w:fill="FFFFFF"/>
        </w:rPr>
        <w:t>（二）继续施行准军事化管理，将军事训练纳入到课程体系中去，要有举措有考核，全面提高学生的思想素质、军事素质、文化素质、身体素质和作风纪律素质。</w:t>
      </w:r>
    </w:p>
    <w:p w14:paraId="72307BEE">
      <w:pPr>
        <w:ind w:firstLine="560"/>
        <w:rPr>
          <w:shd w:val="clear" w:color="auto" w:fill="FFFFFF"/>
        </w:rPr>
      </w:pPr>
      <w:r>
        <w:rPr>
          <w:shd w:val="clear" w:color="auto" w:fill="FFFFFF"/>
        </w:rPr>
        <w:t>（三）落实“一个都不能少”班集体创建活动，加强“班风班貌”“班规班约”建设，细化“弱势群体”“重点关爱”学生关注关爱工作。</w:t>
      </w:r>
    </w:p>
    <w:p w14:paraId="2248058E">
      <w:pPr>
        <w:ind w:firstLine="560"/>
        <w:rPr>
          <w:shd w:val="clear" w:color="auto" w:fill="FFFFFF"/>
        </w:rPr>
      </w:pPr>
      <w:r>
        <w:rPr>
          <w:shd w:val="clear" w:color="auto" w:fill="FFFFFF"/>
        </w:rPr>
        <w:t>（四）加强“三结合教育”，密切联系家庭、社会，以相互补充，相互提高，形成教育合力的原则，共同为学生的成长创造良好的教育环境，以取得更加高效的教育结构模式。</w:t>
      </w:r>
    </w:p>
    <w:p w14:paraId="1E5BA400">
      <w:pPr>
        <w:ind w:firstLine="560"/>
        <w:rPr>
          <w:shd w:val="clear" w:color="auto" w:fill="FFFFFF"/>
        </w:rPr>
      </w:pPr>
      <w:r>
        <w:rPr>
          <w:shd w:val="clear" w:color="auto" w:fill="FFFFFF"/>
        </w:rPr>
        <w:t>德育工作任重道远，学生思想和行为习惯教育不容松懈，要以责任、奉献、关爱、协作的校训共勉，不忘初心，勇于挑战，争创佳绩。</w:t>
      </w:r>
    </w:p>
    <w:p w14:paraId="66A5DE41">
      <w:pPr>
        <w:pStyle w:val="10"/>
        <w:spacing w:before="312" w:after="312"/>
        <w:ind w:firstLine="643"/>
      </w:pPr>
      <w:r>
        <w:rPr>
          <w:rFonts w:eastAsia="Times New Roman"/>
        </w:rPr>
        <w:t>8.</w:t>
      </w:r>
      <w:r>
        <w:t>主要问题和改进措施</w:t>
      </w:r>
    </w:p>
    <w:p w14:paraId="79A81BF0">
      <w:pPr>
        <w:pStyle w:val="11"/>
        <w:spacing w:before="156" w:after="156"/>
        <w:ind w:firstLine="602"/>
      </w:pPr>
      <w:r>
        <w:t>8.1主要问题及措施</w:t>
      </w:r>
    </w:p>
    <w:p w14:paraId="37A3960F">
      <w:pPr>
        <w:ind w:firstLine="560"/>
      </w:pPr>
      <w:r>
        <w:rPr>
          <w:rFonts w:hint="eastAsia"/>
        </w:rPr>
        <w:t>1.专业内涵建设还有待进步提升，专业建设的成功做法尚需在今后的教育教学实践中进步提炼、完善，为校内其他专业和区内外中职学校提供成熟经验。</w:t>
      </w:r>
    </w:p>
    <w:p w14:paraId="44BEFC41">
      <w:pPr>
        <w:ind w:firstLine="560"/>
      </w:pPr>
      <w:r>
        <w:rPr>
          <w:rFonts w:hint="eastAsia"/>
        </w:rPr>
        <w:t>2.师资队伍建设有待进一步加强，专业教师的专业技能水平需要进一步提高，需要打造更多名师和行业领军人物，更好的为区域经济社会发展服务。</w:t>
      </w:r>
    </w:p>
    <w:p w14:paraId="04D39219">
      <w:pPr>
        <w:ind w:firstLine="560"/>
      </w:pPr>
      <w:r>
        <w:rPr>
          <w:rFonts w:hint="eastAsia"/>
        </w:rPr>
        <w:t>3.校企合作、产教融合机制有待进一步深化，实习实训基地的建设、运行与管理水平需要进一步提高，校企合作的深度和广度有待进一步拓宽。</w:t>
      </w:r>
    </w:p>
    <w:p w14:paraId="78BDBBD3">
      <w:pPr>
        <w:snapToGrid w:val="0"/>
        <w:ind w:firstLine="640"/>
        <w:rPr>
          <w:rFonts w:ascii="仿宋" w:hAnsi="仿宋"/>
          <w:color w:val="000000"/>
          <w:sz w:val="32"/>
          <w:szCs w:val="32"/>
        </w:rPr>
      </w:pPr>
    </w:p>
    <w:p w14:paraId="6D962298">
      <w:pPr>
        <w:snapToGrid w:val="0"/>
        <w:spacing w:line="560" w:lineRule="exact"/>
        <w:ind w:firstLine="480"/>
        <w:jc w:val="center"/>
        <w:rPr>
          <w:rFonts w:ascii="宋体" w:hAnsi="宋体" w:eastAsia="宋体"/>
          <w:color w:val="000000"/>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E9A2811-DC35-4434-9AA0-36B14F4BCB9A}"/>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DF533684-52B7-40F5-B32E-FDA37F140268}"/>
  </w:font>
  <w:font w:name="方正小标宋简体">
    <w:panose1 w:val="02000000000000000000"/>
    <w:charset w:val="86"/>
    <w:family w:val="script"/>
    <w:pitch w:val="default"/>
    <w:sig w:usb0="00000001" w:usb1="08000000" w:usb2="00000000" w:usb3="00000000" w:csb0="00040000" w:csb1="00000000"/>
    <w:embedRegular r:id="rId3" w:fontKey="{EAB389F1-5350-4CBD-9CC6-BFD0DC477CB4}"/>
  </w:font>
  <w:font w:name="微软雅黑">
    <w:panose1 w:val="020B0503020204020204"/>
    <w:charset w:val="86"/>
    <w:family w:val="swiss"/>
    <w:pitch w:val="default"/>
    <w:sig w:usb0="80000287" w:usb1="2ACF3C50" w:usb2="00000016" w:usb3="00000000" w:csb0="0004001F" w:csb1="00000000"/>
    <w:embedRegular r:id="rId4" w:fontKey="{3AF49ACC-F3CB-40C4-8DC6-D645F192D18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5AC1">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1F812">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578B">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6504">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DDD71">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04A7">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xMTQ3MjkzZWYyODBmNjU3NzQxZjBlOTJiNzdjMmEifQ=="/>
  </w:docVars>
  <w:rsids>
    <w:rsidRoot w:val="005A4ACA"/>
    <w:rsid w:val="000279DF"/>
    <w:rsid w:val="000911F0"/>
    <w:rsid w:val="001C1326"/>
    <w:rsid w:val="001E7A5D"/>
    <w:rsid w:val="00256A15"/>
    <w:rsid w:val="00295EB6"/>
    <w:rsid w:val="002C1A6F"/>
    <w:rsid w:val="00336770"/>
    <w:rsid w:val="004558A8"/>
    <w:rsid w:val="004913D7"/>
    <w:rsid w:val="0055774A"/>
    <w:rsid w:val="005A4ACA"/>
    <w:rsid w:val="006304ED"/>
    <w:rsid w:val="00747C93"/>
    <w:rsid w:val="007E4DA9"/>
    <w:rsid w:val="00812553"/>
    <w:rsid w:val="008A293F"/>
    <w:rsid w:val="0098426E"/>
    <w:rsid w:val="00AC2A98"/>
    <w:rsid w:val="00B53E21"/>
    <w:rsid w:val="00B9007A"/>
    <w:rsid w:val="00D3073A"/>
    <w:rsid w:val="00D60DB8"/>
    <w:rsid w:val="00DD313E"/>
    <w:rsid w:val="00EC153B"/>
    <w:rsid w:val="00F66734"/>
    <w:rsid w:val="00FE0109"/>
    <w:rsid w:val="00FE4E9B"/>
    <w:rsid w:val="10DD56D9"/>
    <w:rsid w:val="3E65379F"/>
    <w:rsid w:val="6C8F5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 w:cs="宋体"/>
      <w:kern w:val="2"/>
      <w:sz w:val="28"/>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pPr>
  </w:style>
  <w:style w:type="paragraph" w:customStyle="1" w:styleId="10">
    <w:name w:val="一级"/>
    <w:basedOn w:val="1"/>
    <w:qFormat/>
    <w:uiPriority w:val="0"/>
    <w:pPr>
      <w:snapToGrid w:val="0"/>
      <w:spacing w:before="100" w:beforeLines="100" w:after="100" w:afterLines="100"/>
      <w:ind w:firstLine="0" w:firstLineChars="0"/>
      <w:outlineLvl w:val="0"/>
    </w:pPr>
    <w:rPr>
      <w:rFonts w:ascii="Times New Roman" w:hAnsi="Times New Roman" w:eastAsia="黑体"/>
      <w:b/>
      <w:color w:val="000000"/>
      <w:sz w:val="32"/>
      <w:szCs w:val="32"/>
    </w:rPr>
  </w:style>
  <w:style w:type="paragraph" w:customStyle="1" w:styleId="11">
    <w:name w:val="二级"/>
    <w:basedOn w:val="1"/>
    <w:qFormat/>
    <w:uiPriority w:val="0"/>
    <w:pPr>
      <w:snapToGrid w:val="0"/>
      <w:spacing w:before="50" w:beforeLines="50" w:after="50" w:afterLines="50"/>
      <w:jc w:val="left"/>
      <w:outlineLvl w:val="1"/>
    </w:pPr>
    <w:rPr>
      <w:rFonts w:ascii="Times New Roman" w:hAnsi="Times New Roman" w:eastAsia="宋体"/>
      <w:b/>
      <w:color w:val="000000"/>
      <w:sz w:val="30"/>
      <w:szCs w:val="32"/>
      <w:shd w:val="clear" w:color="auto" w:fill="FFFFFF"/>
    </w:rPr>
  </w:style>
  <w:style w:type="paragraph" w:customStyle="1" w:styleId="12">
    <w:name w:val="三级"/>
    <w:basedOn w:val="1"/>
    <w:qFormat/>
    <w:uiPriority w:val="0"/>
    <w:pPr>
      <w:snapToGrid w:val="0"/>
      <w:spacing w:before="50" w:beforeLines="50" w:after="50" w:afterLines="50"/>
      <w:outlineLvl w:val="2"/>
    </w:pPr>
    <w:rPr>
      <w:rFonts w:ascii="仿宋" w:hAnsi="仿宋"/>
      <w:b/>
      <w:spacing w:val="-2"/>
      <w:szCs w:val="30"/>
    </w:rPr>
  </w:style>
  <w:style w:type="paragraph" w:customStyle="1" w:styleId="13">
    <w:name w:val="paragraph"/>
    <w:basedOn w:val="1"/>
    <w:qFormat/>
    <w:uiPriority w:val="0"/>
    <w:pPr>
      <w:widowControl/>
      <w:spacing w:before="100" w:beforeAutospacing="1" w:after="100" w:afterAutospacing="1"/>
      <w:ind w:firstLine="0" w:firstLineChars="0"/>
      <w:jc w:val="left"/>
    </w:pPr>
    <w:rPr>
      <w:rFonts w:ascii="宋体" w:hAnsi="宋体" w:eastAsia="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928312D6-7221-4D02-A8E8-9E241F26200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39</Pages>
  <Words>2309</Words>
  <Characters>2711</Characters>
  <Lines>150</Lines>
  <Paragraphs>42</Paragraphs>
  <TotalTime>24</TotalTime>
  <ScaleCrop>false</ScaleCrop>
  <LinksUpToDate>false</LinksUpToDate>
  <CharactersWithSpaces>2711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2021-12-09T09:01:00Z</dcterms:created>
  <dc:creator>Tencent</dc:creator>
  <cp:lastModifiedBy>胡亚星</cp:lastModifiedBy>
  <dcterms:modified xsi:type="dcterms:W3CDTF">2024-12-05T01:45:04Z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39cbd262963e4215ae29a1c930951d36</vt:lpwstr>
  </property>
</Properties>
</file>